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78D" w:rsidRDefault="003A378D" w:rsidP="003A378D">
      <w:pPr>
        <w:pStyle w:val="caption1"/>
      </w:pPr>
      <w:r>
        <w:t>ЛЕКЦИЯ 6</w:t>
      </w:r>
    </w:p>
    <w:p w:rsidR="003A378D" w:rsidRDefault="003A378D" w:rsidP="003A378D">
      <w:pPr>
        <w:pStyle w:val="a3"/>
      </w:pPr>
      <w:r>
        <w:t> </w:t>
      </w:r>
    </w:p>
    <w:p w:rsidR="003A378D" w:rsidRDefault="003A378D" w:rsidP="003A378D">
      <w:pPr>
        <w:pStyle w:val="caption1"/>
      </w:pPr>
      <w:r>
        <w:t>6. Загрузочно-разгрузочные устройства</w:t>
      </w:r>
    </w:p>
    <w:p w:rsidR="003A378D" w:rsidRDefault="003A378D" w:rsidP="003A378D">
      <w:pPr>
        <w:pStyle w:val="a3"/>
      </w:pPr>
      <w:r>
        <w:t> </w:t>
      </w:r>
    </w:p>
    <w:p w:rsidR="003A378D" w:rsidRDefault="003A378D" w:rsidP="003A378D">
      <w:pPr>
        <w:pStyle w:val="main"/>
      </w:pPr>
      <w:r>
        <w:t>Основная роль загрузочных устройств при использовании их в РТК заключается в подаче заготовок и деталей в ориентированном положении под схват промышленного робота.</w:t>
      </w:r>
    </w:p>
    <w:p w:rsidR="003A378D" w:rsidRDefault="003A378D" w:rsidP="003A378D">
      <w:pPr>
        <w:pStyle w:val="main"/>
      </w:pPr>
      <w:r>
        <w:t>В РТК нашли применение самые разнообразные конструкции загрузочных устройств, которые могут быть разделены на три основных класса: магазинные загрузочные устройства, бункерные и вибрационные.</w:t>
      </w:r>
    </w:p>
    <w:p w:rsidR="003A378D" w:rsidRDefault="003A378D" w:rsidP="003A378D">
      <w:pPr>
        <w:pStyle w:val="main"/>
      </w:pPr>
      <w:r>
        <w:t>Магазинные загрузочные устройства включают комплекс функциональных механизмов, осуществляющих накопление и выдачу заготовок и деталей на исходную позицию под схват промышленного робота.</w:t>
      </w:r>
    </w:p>
    <w:p w:rsidR="003A378D" w:rsidRDefault="003A378D" w:rsidP="003A378D">
      <w:pPr>
        <w:pStyle w:val="main"/>
      </w:pPr>
      <w:r>
        <w:t>Для накопления и выдачи объемных заготовок и деталей типа тел вращения (гладких цилиндров, стержней, ступенчатых валиков, конических роликов и т.п.) чаще всего применяются лотковые магазинные загрузочные устройства. Перемещение в таких загрузочных устройствах осуществляется под действием сил тяжести самих заготовок и деталей. В зависимости от конфигурации лотка магазинные устройства можно подразделить на прямолинейные, изогнутые, спиральные и змейковые и т.д.</w:t>
      </w:r>
    </w:p>
    <w:p w:rsidR="003A378D" w:rsidRDefault="003A378D" w:rsidP="003A378D">
      <w:pPr>
        <w:pStyle w:val="main"/>
      </w:pPr>
      <w:r>
        <w:t>После захвата заготовки или детали промышленным роботом все последующие под действием силы тяжести подвигаются на шаг и очередная из них занимает положение на исходной позиции.</w:t>
      </w:r>
    </w:p>
    <w:p w:rsidR="003A378D" w:rsidRDefault="003A378D" w:rsidP="003A378D">
      <w:pPr>
        <w:pStyle w:val="main"/>
      </w:pPr>
      <w:r>
        <w:t>В общем виде загрузочно-разгрузочные устройства включают емкость для накопления заготовок в виде бункера или магазина, захватно-ориентирующий механизм, руку с захватным устройством, кантователь, ворошитель (при необходимости), отсекатель, приводной и передающий механизмы.</w:t>
      </w:r>
    </w:p>
    <w:p w:rsidR="003A378D" w:rsidRDefault="003A378D" w:rsidP="003A378D">
      <w:pPr>
        <w:pStyle w:val="main"/>
      </w:pPr>
      <w:r>
        <w:rPr>
          <w:i/>
          <w:iCs/>
        </w:rPr>
        <w:t>Бункер</w:t>
      </w:r>
      <w:r>
        <w:t xml:space="preserve"> предназначен для накопления заготовок в неориентированном положении (навалом).</w:t>
      </w:r>
    </w:p>
    <w:p w:rsidR="003A378D" w:rsidRDefault="003A378D" w:rsidP="003A378D">
      <w:pPr>
        <w:pStyle w:val="main"/>
      </w:pPr>
      <w:r>
        <w:rPr>
          <w:i/>
          <w:iCs/>
        </w:rPr>
        <w:t>Магазин</w:t>
      </w:r>
      <w:r>
        <w:t xml:space="preserve"> служит для накопления заготовок в ориентированном положении. Во многих случаях функцию магазина выполняет прямой или спиральный наклонный лоток.</w:t>
      </w:r>
    </w:p>
    <w:p w:rsidR="003A378D" w:rsidRDefault="003A378D" w:rsidP="003A378D">
      <w:pPr>
        <w:pStyle w:val="main"/>
      </w:pPr>
      <w:r>
        <w:rPr>
          <w:i/>
          <w:iCs/>
        </w:rPr>
        <w:t>Захватно-ориентирующий механизм</w:t>
      </w:r>
      <w:r>
        <w:t xml:space="preserve"> осуществляет захват заготовки из бункера, ее ориентацию и подачу в станок. При использовании в загрузочном устройстве магазина захватно-ориентирующий механизм отсутствует. В этом случае заготовки поступают к станку по лотку или с помощью промежуточного механизма.</w:t>
      </w:r>
    </w:p>
    <w:p w:rsidR="003A378D" w:rsidRDefault="003A378D" w:rsidP="003A378D">
      <w:pPr>
        <w:pStyle w:val="main"/>
      </w:pPr>
      <w:r>
        <w:rPr>
          <w:i/>
          <w:iCs/>
        </w:rPr>
        <w:t>Рука —</w:t>
      </w:r>
      <w:r>
        <w:t xml:space="preserve"> механизм, служащий для подачи заготовки (заготовок) из бункера или магазина в зажимное приспособление (приспособления) станка, снятия обработанной детали (деталей) и передачи в отводящее устройство.</w:t>
      </w:r>
    </w:p>
    <w:p w:rsidR="003A378D" w:rsidRDefault="003A378D" w:rsidP="003A378D">
      <w:pPr>
        <w:pStyle w:val="main"/>
      </w:pPr>
      <w:r>
        <w:rPr>
          <w:i/>
          <w:iCs/>
        </w:rPr>
        <w:t>Кантователь —</w:t>
      </w:r>
      <w:r>
        <w:t xml:space="preserve"> механизм для поворота заготовки в процессе транспортирования, при обработке ее на станке.</w:t>
      </w:r>
    </w:p>
    <w:p w:rsidR="003A378D" w:rsidRDefault="003A378D" w:rsidP="003A378D">
      <w:pPr>
        <w:pStyle w:val="main"/>
      </w:pPr>
      <w:r>
        <w:rPr>
          <w:i/>
          <w:iCs/>
        </w:rPr>
        <w:t>Отсекатель —</w:t>
      </w:r>
      <w:r>
        <w:t xml:space="preserve"> механизм для поштучного отделения заготовок (деталей) от общего потока.</w:t>
      </w:r>
    </w:p>
    <w:p w:rsidR="003A378D" w:rsidRDefault="003A378D" w:rsidP="003A378D">
      <w:pPr>
        <w:pStyle w:val="main"/>
      </w:pPr>
      <w:r>
        <w:t>На рис</w:t>
      </w:r>
      <w:r>
        <w:rPr>
          <w:i/>
          <w:iCs/>
        </w:rPr>
        <w:t>.</w:t>
      </w:r>
      <w:r>
        <w:t xml:space="preserve">6.1. показаны типовые механизмы загрузочных устройств. В бункере, представленном на рис. 6.1, </w:t>
      </w:r>
      <w:r>
        <w:rPr>
          <w:i/>
          <w:iCs/>
        </w:rPr>
        <w:t>а,</w:t>
      </w:r>
      <w:r>
        <w:t xml:space="preserve"> захват заготовок </w:t>
      </w:r>
      <w:r>
        <w:rPr>
          <w:i/>
          <w:iCs/>
        </w:rPr>
        <w:t>1</w:t>
      </w:r>
      <w:r>
        <w:t xml:space="preserve">, уложенных навалом в чаше </w:t>
      </w:r>
      <w:r>
        <w:rPr>
          <w:i/>
          <w:iCs/>
        </w:rPr>
        <w:t>2</w:t>
      </w:r>
      <w:r>
        <w:t xml:space="preserve"> и подача их в лоток </w:t>
      </w:r>
      <w:r>
        <w:rPr>
          <w:i/>
          <w:iCs/>
        </w:rPr>
        <w:t>5</w:t>
      </w:r>
      <w:r>
        <w:t xml:space="preserve"> (в ориентированном положении) осуществляется </w:t>
      </w:r>
      <w:r>
        <w:lastRenderedPageBreak/>
        <w:t xml:space="preserve">вращающимся конусным дном </w:t>
      </w:r>
      <w:r>
        <w:rPr>
          <w:i/>
          <w:iCs/>
        </w:rPr>
        <w:t>3</w:t>
      </w:r>
      <w:r>
        <w:t xml:space="preserve"> с шипами </w:t>
      </w:r>
      <w:r>
        <w:rPr>
          <w:i/>
          <w:iCs/>
        </w:rPr>
        <w:t>4.</w:t>
      </w:r>
      <w:r>
        <w:t xml:space="preserve"> В бункерах, приведенных на рис. 6.1, </w:t>
      </w:r>
      <w:r>
        <w:rPr>
          <w:i/>
          <w:iCs/>
        </w:rPr>
        <w:t>б, в,</w:t>
      </w:r>
      <w:r>
        <w:t xml:space="preserve"> захват заготовок </w:t>
      </w:r>
      <w:r>
        <w:rPr>
          <w:i/>
          <w:iCs/>
        </w:rPr>
        <w:t>1</w:t>
      </w:r>
      <w:r>
        <w:t xml:space="preserve"> из чаши </w:t>
      </w:r>
      <w:r>
        <w:rPr>
          <w:i/>
          <w:iCs/>
        </w:rPr>
        <w:t>2</w:t>
      </w:r>
      <w:r>
        <w:t xml:space="preserve"> и выдача в лоток </w:t>
      </w:r>
      <w:r>
        <w:rPr>
          <w:i/>
          <w:iCs/>
        </w:rPr>
        <w:t>5</w:t>
      </w:r>
      <w:r>
        <w:t xml:space="preserve"> производятся посредством замкнутой ленты 7 с выступающими стержнями </w:t>
      </w:r>
      <w:r>
        <w:rPr>
          <w:i/>
          <w:iCs/>
        </w:rPr>
        <w:t>6</w:t>
      </w:r>
      <w:r>
        <w:t xml:space="preserve"> или диском </w:t>
      </w:r>
      <w:r>
        <w:rPr>
          <w:i/>
          <w:iCs/>
        </w:rPr>
        <w:t>8 с</w:t>
      </w:r>
      <w:r>
        <w:t xml:space="preserve"> отверстиями, куда падают заготовки </w:t>
      </w:r>
      <w:r>
        <w:rPr>
          <w:i/>
          <w:iCs/>
        </w:rPr>
        <w:t xml:space="preserve">1. </w:t>
      </w:r>
      <w:r>
        <w:t xml:space="preserve">Накопление заготовок </w:t>
      </w:r>
      <w:r>
        <w:rPr>
          <w:i/>
          <w:iCs/>
        </w:rPr>
        <w:t>1</w:t>
      </w:r>
      <w:r>
        <w:t xml:space="preserve"> в ориентированном положении (стопкой) в магазине (рис. 6.1, </w:t>
      </w:r>
      <w:r>
        <w:rPr>
          <w:i/>
          <w:iCs/>
        </w:rPr>
        <w:t>е)</w:t>
      </w:r>
      <w:r>
        <w:t xml:space="preserve"> происходит в кассете </w:t>
      </w:r>
      <w:r>
        <w:rPr>
          <w:i/>
          <w:iCs/>
        </w:rPr>
        <w:t>10,</w:t>
      </w:r>
      <w:r>
        <w:t xml:space="preserve"> а выдача в рабочую зону </w:t>
      </w:r>
      <w:r>
        <w:rPr>
          <w:i/>
          <w:iCs/>
        </w:rPr>
        <w:t>РЗ —</w:t>
      </w:r>
      <w:r>
        <w:t xml:space="preserve"> шиберным питателем </w:t>
      </w:r>
      <w:r>
        <w:rPr>
          <w:i/>
          <w:iCs/>
        </w:rPr>
        <w:t>11.</w:t>
      </w:r>
      <w:r>
        <w:t xml:space="preserve"> Накопление и перемещение заготовок </w:t>
      </w:r>
      <w:r>
        <w:rPr>
          <w:i/>
          <w:iCs/>
        </w:rPr>
        <w:t>1</w:t>
      </w:r>
      <w:r>
        <w:t xml:space="preserve"> в </w:t>
      </w:r>
      <w:r>
        <w:rPr>
          <w:i/>
          <w:iCs/>
        </w:rPr>
        <w:t>РЗ</w:t>
      </w:r>
      <w:r>
        <w:t xml:space="preserve"> в прямом </w:t>
      </w:r>
      <w:r>
        <w:rPr>
          <w:i/>
          <w:iCs/>
        </w:rPr>
        <w:t>5</w:t>
      </w:r>
      <w:r>
        <w:t xml:space="preserve"> (рис. 6.1, </w:t>
      </w:r>
      <w:r>
        <w:rPr>
          <w:i/>
          <w:iCs/>
        </w:rPr>
        <w:t>г</w:t>
      </w:r>
      <w:r>
        <w:t xml:space="preserve">) и спиральном </w:t>
      </w:r>
      <w:r>
        <w:rPr>
          <w:i/>
          <w:iCs/>
        </w:rPr>
        <w:t>9</w:t>
      </w:r>
      <w:r>
        <w:t xml:space="preserve"> (рис. 6.1</w:t>
      </w:r>
      <w:r>
        <w:rPr>
          <w:i/>
          <w:iCs/>
        </w:rPr>
        <w:t>, д)</w:t>
      </w:r>
      <w:r>
        <w:t xml:space="preserve"> наклонных лотках происходят самотеком. Передача заготовок </w:t>
      </w:r>
      <w:r>
        <w:rPr>
          <w:i/>
          <w:iCs/>
        </w:rPr>
        <w:t>1</w:t>
      </w:r>
      <w:r>
        <w:t xml:space="preserve"> из лотка </w:t>
      </w:r>
      <w:r>
        <w:rPr>
          <w:i/>
          <w:iCs/>
        </w:rPr>
        <w:t xml:space="preserve">5 </w:t>
      </w:r>
      <w:r>
        <w:t>в</w:t>
      </w:r>
      <w:r>
        <w:rPr>
          <w:i/>
          <w:iCs/>
        </w:rPr>
        <w:t xml:space="preserve"> РЗ</w:t>
      </w:r>
      <w:r>
        <w:t xml:space="preserve"> осуществляется шиберным </w:t>
      </w:r>
      <w:r>
        <w:rPr>
          <w:i/>
          <w:iCs/>
        </w:rPr>
        <w:t>11 (рис. 6.1, ж)</w:t>
      </w:r>
      <w:r>
        <w:t xml:space="preserve"> или дисковым </w:t>
      </w:r>
      <w:r>
        <w:rPr>
          <w:i/>
          <w:iCs/>
        </w:rPr>
        <w:t>12</w:t>
      </w:r>
      <w:r>
        <w:t xml:space="preserve"> (рис. 6.1, </w:t>
      </w:r>
      <w:r>
        <w:rPr>
          <w:i/>
          <w:iCs/>
        </w:rPr>
        <w:t>з</w:t>
      </w:r>
      <w:r>
        <w:t xml:space="preserve">) питателями. Передача заготовок из подводящего лотка </w:t>
      </w:r>
      <w:r>
        <w:rPr>
          <w:i/>
          <w:iCs/>
        </w:rPr>
        <w:t>13</w:t>
      </w:r>
      <w:r>
        <w:t xml:space="preserve"> (рис. 6.1, </w:t>
      </w:r>
      <w:r>
        <w:rPr>
          <w:i/>
          <w:iCs/>
        </w:rPr>
        <w:t>и)</w:t>
      </w:r>
      <w:r>
        <w:t xml:space="preserve"> к патронам </w:t>
      </w:r>
      <w:r>
        <w:rPr>
          <w:i/>
          <w:iCs/>
        </w:rPr>
        <w:t>17</w:t>
      </w:r>
      <w:r>
        <w:t xml:space="preserve"> станка и обратно к лотку </w:t>
      </w:r>
      <w:r>
        <w:rPr>
          <w:i/>
          <w:iCs/>
        </w:rPr>
        <w:t>14</w:t>
      </w:r>
      <w:r>
        <w:t xml:space="preserve"> осуществляется рукой с захватным устройством </w:t>
      </w:r>
      <w:r>
        <w:rPr>
          <w:i/>
          <w:iCs/>
        </w:rPr>
        <w:t>16,</w:t>
      </w:r>
      <w:r>
        <w:t xml:space="preserve"> совершающей возвратно-качательное движение в сочетании с возвратно-поступательным движением вдоль оси </w:t>
      </w:r>
      <w:r>
        <w:rPr>
          <w:i/>
          <w:iCs/>
        </w:rPr>
        <w:t>15.</w:t>
      </w:r>
      <w:r>
        <w:t xml:space="preserve"> Для передачи заготовок </w:t>
      </w:r>
      <w:r>
        <w:rPr>
          <w:i/>
          <w:iCs/>
        </w:rPr>
        <w:t>1</w:t>
      </w:r>
      <w:r>
        <w:t xml:space="preserve"> из загрузочной позиции </w:t>
      </w:r>
      <w:r>
        <w:rPr>
          <w:i/>
          <w:iCs/>
        </w:rPr>
        <w:t>ЗП</w:t>
      </w:r>
      <w:r>
        <w:t xml:space="preserve"> в </w:t>
      </w:r>
      <w:r>
        <w:rPr>
          <w:i/>
          <w:iCs/>
        </w:rPr>
        <w:t>РЗ</w:t>
      </w:r>
      <w:r>
        <w:t xml:space="preserve"> и выгрузки обработанных деталей (рис. 6.1, </w:t>
      </w:r>
      <w:r>
        <w:rPr>
          <w:i/>
          <w:iCs/>
        </w:rPr>
        <w:t>к)</w:t>
      </w:r>
      <w:r>
        <w:t xml:space="preserve"> служит рука с двумя захватными устройствами </w:t>
      </w:r>
      <w:r>
        <w:rPr>
          <w:i/>
          <w:iCs/>
        </w:rPr>
        <w:t>18</w:t>
      </w:r>
      <w:r>
        <w:t xml:space="preserve"> и </w:t>
      </w:r>
      <w:r>
        <w:rPr>
          <w:i/>
          <w:iCs/>
        </w:rPr>
        <w:t>19.</w:t>
      </w:r>
      <w:r>
        <w:t xml:space="preserve"> Такие загрузочные устройства применяются в портальных автооператорах (см. ниже). Перемещение заготовки </w:t>
      </w:r>
      <w:r>
        <w:rPr>
          <w:i/>
          <w:iCs/>
        </w:rPr>
        <w:t>1</w:t>
      </w:r>
      <w:r>
        <w:t xml:space="preserve"> из лотка </w:t>
      </w:r>
      <w:r>
        <w:rPr>
          <w:i/>
          <w:iCs/>
        </w:rPr>
        <w:t>23</w:t>
      </w:r>
      <w:r>
        <w:t xml:space="preserve"> в лоток </w:t>
      </w:r>
      <w:r>
        <w:rPr>
          <w:i/>
          <w:iCs/>
        </w:rPr>
        <w:t>24</w:t>
      </w:r>
      <w:r>
        <w:t xml:space="preserve"> выполняется кантователем в виде поворотной руки </w:t>
      </w:r>
      <w:r>
        <w:rPr>
          <w:i/>
          <w:iCs/>
        </w:rPr>
        <w:t>22</w:t>
      </w:r>
      <w:r>
        <w:t xml:space="preserve"> (рис. 6.1, </w:t>
      </w:r>
      <w:r>
        <w:rPr>
          <w:i/>
          <w:iCs/>
        </w:rPr>
        <w:t>л)</w:t>
      </w:r>
      <w:r>
        <w:t xml:space="preserve"> с приемником для закатывания (выкатывания) заготовки, совершающей возвратно-качательное движение от гидроцилиндра </w:t>
      </w:r>
      <w:r>
        <w:rPr>
          <w:i/>
          <w:iCs/>
        </w:rPr>
        <w:t>20</w:t>
      </w:r>
      <w:r>
        <w:t xml:space="preserve"> через реечную передачу </w:t>
      </w:r>
      <w:r>
        <w:rPr>
          <w:i/>
          <w:iCs/>
        </w:rPr>
        <w:t>21</w:t>
      </w:r>
      <w:r>
        <w:t xml:space="preserve">. В анкерных (рис. 6.1, </w:t>
      </w:r>
      <w:r>
        <w:rPr>
          <w:i/>
          <w:iCs/>
        </w:rPr>
        <w:t>м, н</w:t>
      </w:r>
      <w:r>
        <w:t xml:space="preserve">) и кулачковых (рис. 6.1, </w:t>
      </w:r>
      <w:r>
        <w:rPr>
          <w:i/>
          <w:iCs/>
        </w:rPr>
        <w:t>о</w:t>
      </w:r>
      <w:r>
        <w:t xml:space="preserve">) отсекателях работа заключается в поочередном действии двух штифтов </w:t>
      </w:r>
      <w:r>
        <w:rPr>
          <w:i/>
          <w:iCs/>
        </w:rPr>
        <w:t>25</w:t>
      </w:r>
      <w:r>
        <w:t xml:space="preserve"> (или кулачков </w:t>
      </w:r>
      <w:r>
        <w:rPr>
          <w:i/>
          <w:iCs/>
        </w:rPr>
        <w:t>26</w:t>
      </w:r>
      <w:r>
        <w:t xml:space="preserve">), из которых один выпускает очередную заготовку </w:t>
      </w:r>
      <w:r>
        <w:rPr>
          <w:i/>
          <w:iCs/>
        </w:rPr>
        <w:t>1</w:t>
      </w:r>
      <w:r>
        <w:t xml:space="preserve">, выкатывающуюся из лотка </w:t>
      </w:r>
      <w:r>
        <w:rPr>
          <w:i/>
          <w:iCs/>
        </w:rPr>
        <w:t>5</w:t>
      </w:r>
      <w:r>
        <w:t xml:space="preserve">, а другой — задерживает все остальные. Дисковые отсекатели (рис.6.1, </w:t>
      </w:r>
      <w:r>
        <w:rPr>
          <w:i/>
          <w:iCs/>
        </w:rPr>
        <w:t>п, р</w:t>
      </w:r>
      <w:r>
        <w:t xml:space="preserve">) представляют собой диски </w:t>
      </w:r>
      <w:r>
        <w:rPr>
          <w:i/>
          <w:iCs/>
        </w:rPr>
        <w:t>27</w:t>
      </w:r>
      <w:r>
        <w:t xml:space="preserve"> с выемками для заготовок </w:t>
      </w:r>
      <w:r>
        <w:rPr>
          <w:i/>
          <w:iCs/>
        </w:rPr>
        <w:t>1</w:t>
      </w:r>
      <w:r>
        <w:t xml:space="preserve">. При повороте диска на некоторый угол он захватывает заготовку и подает ее в лоток </w:t>
      </w:r>
      <w:r>
        <w:rPr>
          <w:i/>
          <w:iCs/>
        </w:rPr>
        <w:t>5</w:t>
      </w:r>
      <w:r>
        <w:t>, одновременно удерживая остальные. Вращение диска может быть непрерывным (см. рис. 6.1</w:t>
      </w:r>
      <w:r>
        <w:rPr>
          <w:i/>
          <w:iCs/>
        </w:rPr>
        <w:t xml:space="preserve">, п) </w:t>
      </w:r>
      <w:r>
        <w:t xml:space="preserve">или периодическим (см. рис. 6.1, </w:t>
      </w:r>
      <w:r>
        <w:rPr>
          <w:i/>
          <w:iCs/>
        </w:rPr>
        <w:t>р</w:t>
      </w:r>
      <w:r>
        <w:t xml:space="preserve">) при помощи храпового механизма </w:t>
      </w:r>
      <w:r>
        <w:rPr>
          <w:i/>
          <w:iCs/>
        </w:rPr>
        <w:t>28.</w:t>
      </w:r>
    </w:p>
    <w:p w:rsidR="003A378D" w:rsidRDefault="003A378D" w:rsidP="003A378D">
      <w:pPr>
        <w:pStyle w:val="image"/>
      </w:pPr>
      <w:r>
        <w:rPr>
          <w:noProof/>
        </w:rPr>
        <w:lastRenderedPageBreak/>
        <w:drawing>
          <wp:inline distT="0" distB="0" distL="0" distR="0">
            <wp:extent cx="4391025" cy="6667500"/>
            <wp:effectExtent l="19050" t="0" r="9525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78D" w:rsidRDefault="003A378D" w:rsidP="003A378D">
      <w:pPr>
        <w:pStyle w:val="image"/>
      </w:pPr>
      <w:r>
        <w:t>Рис. 6.1. Типовые механизмы загрузочных устройств.</w:t>
      </w:r>
    </w:p>
    <w:p w:rsidR="003A378D" w:rsidRDefault="003A378D" w:rsidP="003A378D">
      <w:pPr>
        <w:pStyle w:val="a3"/>
      </w:pPr>
      <w:r>
        <w:t> </w:t>
      </w:r>
    </w:p>
    <w:p w:rsidR="003A378D" w:rsidRDefault="003A378D" w:rsidP="003A378D">
      <w:pPr>
        <w:pStyle w:val="caption2"/>
      </w:pPr>
      <w:r>
        <w:t>6.1. Лотковые загрузочные устройства</w:t>
      </w:r>
    </w:p>
    <w:p w:rsidR="003A378D" w:rsidRDefault="003A378D" w:rsidP="003A378D">
      <w:pPr>
        <w:pStyle w:val="a3"/>
      </w:pPr>
      <w:r>
        <w:t> </w:t>
      </w:r>
    </w:p>
    <w:p w:rsidR="003A378D" w:rsidRDefault="003A378D" w:rsidP="003A378D">
      <w:pPr>
        <w:pStyle w:val="main"/>
      </w:pPr>
      <w:r>
        <w:t>Лотковые загрузочные устройства могут применяться для объемных деталей и более сложной формы типа небольших корпусных деталей, кронштейнов, качалок и т.д. с плоской нижней поверхностью. В этом случае лоток может быть изготовлен в виде рольганга.</w:t>
      </w:r>
    </w:p>
    <w:p w:rsidR="003A378D" w:rsidRDefault="003A378D" w:rsidP="003A378D">
      <w:pPr>
        <w:pStyle w:val="main"/>
      </w:pPr>
      <w:r>
        <w:t>Длина лотка рассчитывается, исходя из заданной производительности РТК, т.е. необходимого количества заготовок и деталей при разовой загрузке, и геометрических размеров этих заготовок и деталей.</w:t>
      </w:r>
    </w:p>
    <w:p w:rsidR="003A378D" w:rsidRDefault="003A378D" w:rsidP="003A378D">
      <w:pPr>
        <w:pStyle w:val="main"/>
      </w:pPr>
      <w:r>
        <w:t xml:space="preserve">Лотки разделяют на жесткие прямые, сваренные из полос </w:t>
      </w:r>
      <w:r>
        <w:rPr>
          <w:i/>
          <w:iCs/>
        </w:rPr>
        <w:t>8,</w:t>
      </w:r>
      <w:r>
        <w:t xml:space="preserve"> </w:t>
      </w:r>
      <w:r>
        <w:rPr>
          <w:i/>
          <w:iCs/>
        </w:rPr>
        <w:t xml:space="preserve">9 </w:t>
      </w:r>
      <w:r>
        <w:t xml:space="preserve">(рис. 6.2, б), гибкие прямые (рис. 6.2, </w:t>
      </w:r>
      <w:r>
        <w:rPr>
          <w:i/>
          <w:iCs/>
        </w:rPr>
        <w:t>ж, и</w:t>
      </w:r>
      <w:r>
        <w:t xml:space="preserve">) и изогнутые (рис. 6.2, </w:t>
      </w:r>
      <w:r>
        <w:rPr>
          <w:i/>
          <w:iCs/>
        </w:rPr>
        <w:t>а, е, з</w:t>
      </w:r>
      <w:r>
        <w:t xml:space="preserve">), открытые (рис. 6.2, </w:t>
      </w:r>
      <w:r>
        <w:rPr>
          <w:i/>
          <w:iCs/>
        </w:rPr>
        <w:lastRenderedPageBreak/>
        <w:t>б</w:t>
      </w:r>
      <w:r>
        <w:t xml:space="preserve">, </w:t>
      </w:r>
      <w:r>
        <w:rPr>
          <w:i/>
          <w:iCs/>
        </w:rPr>
        <w:t>в, ж, и)</w:t>
      </w:r>
      <w:r>
        <w:t xml:space="preserve"> и закрытые (рис. 6.2, </w:t>
      </w:r>
      <w:r>
        <w:rPr>
          <w:i/>
          <w:iCs/>
        </w:rPr>
        <w:t>а</w:t>
      </w:r>
      <w:r>
        <w:t xml:space="preserve">, </w:t>
      </w:r>
      <w:r>
        <w:rPr>
          <w:i/>
          <w:iCs/>
        </w:rPr>
        <w:t>е, з</w:t>
      </w:r>
      <w:r>
        <w:t xml:space="preserve">). Опорной наклонной плоскостью для деталей в лотках может быть полоса </w:t>
      </w:r>
      <w:r>
        <w:rPr>
          <w:i/>
          <w:iCs/>
        </w:rPr>
        <w:t>6</w:t>
      </w:r>
      <w:r>
        <w:t xml:space="preserve"> (см. рис. 6.2, </w:t>
      </w:r>
      <w:r>
        <w:rPr>
          <w:i/>
          <w:iCs/>
        </w:rPr>
        <w:t>а</w:t>
      </w:r>
      <w:r>
        <w:t xml:space="preserve">, </w:t>
      </w:r>
      <w:r>
        <w:rPr>
          <w:i/>
          <w:iCs/>
        </w:rPr>
        <w:t>б, ж</w:t>
      </w:r>
      <w:r>
        <w:t xml:space="preserve">), стенка </w:t>
      </w:r>
      <w:r>
        <w:rPr>
          <w:i/>
          <w:iCs/>
        </w:rPr>
        <w:t>20</w:t>
      </w:r>
      <w:r>
        <w:t xml:space="preserve"> (см. рис. 6.2, </w:t>
      </w:r>
      <w:r>
        <w:rPr>
          <w:i/>
          <w:iCs/>
        </w:rPr>
        <w:t>е, з</w:t>
      </w:r>
      <w:r>
        <w:t xml:space="preserve">), прутки </w:t>
      </w:r>
      <w:r>
        <w:rPr>
          <w:i/>
          <w:iCs/>
        </w:rPr>
        <w:t>16</w:t>
      </w:r>
      <w:r>
        <w:t xml:space="preserve"> (см. рис. 6.2, </w:t>
      </w:r>
      <w:r>
        <w:rPr>
          <w:i/>
          <w:iCs/>
        </w:rPr>
        <w:t>в</w:t>
      </w:r>
      <w:r>
        <w:t xml:space="preserve">), шарикоподшипники </w:t>
      </w:r>
      <w:r>
        <w:rPr>
          <w:i/>
          <w:iCs/>
        </w:rPr>
        <w:t>24</w:t>
      </w:r>
      <w:r>
        <w:t xml:space="preserve"> (см. рис. 6.2, </w:t>
      </w:r>
      <w:r>
        <w:rPr>
          <w:i/>
          <w:iCs/>
        </w:rPr>
        <w:t>и</w:t>
      </w:r>
      <w:r>
        <w:t xml:space="preserve">) или ролики </w:t>
      </w:r>
      <w:r>
        <w:rPr>
          <w:i/>
          <w:iCs/>
        </w:rPr>
        <w:t>22</w:t>
      </w:r>
      <w:r>
        <w:t xml:space="preserve"> (см. рис. 6.2, </w:t>
      </w:r>
      <w:r>
        <w:rPr>
          <w:i/>
          <w:iCs/>
        </w:rPr>
        <w:t>е</w:t>
      </w:r>
      <w:r>
        <w:t xml:space="preserve">). При перемещении деталей в лотках часто производится кантование (поворот) детали </w:t>
      </w:r>
      <w:r>
        <w:rPr>
          <w:i/>
          <w:iCs/>
        </w:rPr>
        <w:t>3</w:t>
      </w:r>
      <w:r>
        <w:t xml:space="preserve"> (рис. 6.2,</w:t>
      </w:r>
      <w:r>
        <w:rPr>
          <w:i/>
          <w:iCs/>
        </w:rPr>
        <w:t xml:space="preserve"> е, з</w:t>
      </w:r>
      <w:r>
        <w:t>).</w:t>
      </w:r>
    </w:p>
    <w:p w:rsidR="003A378D" w:rsidRDefault="003A378D" w:rsidP="003A378D">
      <w:pPr>
        <w:pStyle w:val="main"/>
      </w:pPr>
      <w:r>
        <w:t xml:space="preserve">Угол наклона может быть рассчитан по формулам, приведенным ниже (для лотковых конвейеров) в зависимости от принятой предельной скорости самотечного перемещения деталей. При качении на наружной поверхности круглых деталей (колец, дисков и пр.) в лотках с опорными полосами угол наклона лотков составляет 10—15° (рис. 6.2, </w:t>
      </w:r>
      <w:r>
        <w:rPr>
          <w:i/>
          <w:iCs/>
        </w:rPr>
        <w:t>а, б, ж</w:t>
      </w:r>
      <w:r>
        <w:t xml:space="preserve">); при скольжении клапанов </w:t>
      </w:r>
      <w:r>
        <w:rPr>
          <w:i/>
          <w:iCs/>
        </w:rPr>
        <w:t>17</w:t>
      </w:r>
      <w:r>
        <w:t xml:space="preserve"> и других деталей (поршней, гильз) на торце в лотках с опорными полосами, прутками угол наклона увеличивается до 25—30° ( рис.6.2, </w:t>
      </w:r>
      <w:r>
        <w:rPr>
          <w:i/>
          <w:iCs/>
        </w:rPr>
        <w:t>в</w:t>
      </w:r>
      <w:r>
        <w:t>).</w:t>
      </w:r>
    </w:p>
    <w:p w:rsidR="003A378D" w:rsidRDefault="003A378D" w:rsidP="003A378D">
      <w:pPr>
        <w:pStyle w:val="image"/>
      </w:pPr>
      <w:r>
        <w:rPr>
          <w:noProof/>
        </w:rPr>
        <w:drawing>
          <wp:inline distT="0" distB="0" distL="0" distR="0">
            <wp:extent cx="4381500" cy="5495925"/>
            <wp:effectExtent l="0" t="0" r="0" b="0"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78D" w:rsidRDefault="003A378D" w:rsidP="003A378D">
      <w:pPr>
        <w:pStyle w:val="image"/>
      </w:pPr>
      <w:r>
        <w:t>Рис. 6.2. Наклонные лотки</w:t>
      </w:r>
    </w:p>
    <w:p w:rsidR="003A378D" w:rsidRDefault="003A378D" w:rsidP="003A378D">
      <w:pPr>
        <w:pStyle w:val="a3"/>
      </w:pPr>
      <w:r>
        <w:t> </w:t>
      </w:r>
    </w:p>
    <w:p w:rsidR="003A378D" w:rsidRDefault="003A378D" w:rsidP="003A378D">
      <w:pPr>
        <w:pStyle w:val="main"/>
      </w:pPr>
      <w:r>
        <w:t xml:space="preserve">При перемещении плоских деталей в лотках (см. рис. 6.2, </w:t>
      </w:r>
      <w:r>
        <w:rPr>
          <w:i/>
          <w:iCs/>
        </w:rPr>
        <w:t>е, и)</w:t>
      </w:r>
      <w:r>
        <w:t xml:space="preserve"> по роликам или шарикоподшипникам угол наклона уменьшают до </w:t>
      </w:r>
      <w:r>
        <w:rPr>
          <w:noProof/>
          <w:vertAlign w:val="subscript"/>
        </w:rPr>
        <w:drawing>
          <wp:inline distT="0" distB="0" distL="0" distR="0">
            <wp:extent cx="381000" cy="180975"/>
            <wp:effectExtent l="19050" t="0" r="0" b="0"/>
            <wp:docPr id="3" name="Рисунок 3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 В спиральной части гибких лотков угол наклона обычно увеличивается на 20-30 %.</w:t>
      </w:r>
    </w:p>
    <w:p w:rsidR="003A378D" w:rsidRDefault="003A378D" w:rsidP="003A378D">
      <w:pPr>
        <w:pStyle w:val="main"/>
      </w:pPr>
      <w:r>
        <w:t xml:space="preserve">Лотки собирают из унифицированных деталей. Особенностью гибких лотков является возможность подгонки их (в том числе и радиуса </w:t>
      </w:r>
      <w:r>
        <w:rPr>
          <w:i/>
          <w:iCs/>
        </w:rPr>
        <w:t>R</w:t>
      </w:r>
      <w:r>
        <w:rPr>
          <w:i/>
          <w:iCs/>
          <w:vertAlign w:val="subscript"/>
        </w:rPr>
        <w:t>ср</w:t>
      </w:r>
      <w:r>
        <w:t xml:space="preserve"> изгиба лотка) по </w:t>
      </w:r>
      <w:r>
        <w:lastRenderedPageBreak/>
        <w:t xml:space="preserve">месту в зависимости от местоположения оборудования в пределах ± 5—10 мм, что упрощает монтаж. Гибкий лоток изготавливается из стальной ленты, поставляемой в бунтах. В ленте заранее (с одной или с двух сторон) выштампованы прорези для прохода соединительных шпилек </w:t>
      </w:r>
      <w:r>
        <w:rPr>
          <w:i/>
          <w:iCs/>
        </w:rPr>
        <w:t>2</w:t>
      </w:r>
      <w:r>
        <w:t xml:space="preserve">. В лотках (см. 6.2, </w:t>
      </w:r>
      <w:r>
        <w:rPr>
          <w:i/>
          <w:iCs/>
        </w:rPr>
        <w:t>а, ж</w:t>
      </w:r>
      <w:r>
        <w:t xml:space="preserve">) полоса </w:t>
      </w:r>
      <w:r>
        <w:rPr>
          <w:i/>
          <w:iCs/>
        </w:rPr>
        <w:t>6</w:t>
      </w:r>
      <w:r>
        <w:t xml:space="preserve"> соединяется с боковыми стенками </w:t>
      </w:r>
      <w:r>
        <w:rPr>
          <w:i/>
          <w:iCs/>
        </w:rPr>
        <w:t xml:space="preserve">4, 8 </w:t>
      </w:r>
      <w:r>
        <w:t xml:space="preserve">с помощью промежуточных втулок 7, шпилек </w:t>
      </w:r>
      <w:r>
        <w:rPr>
          <w:i/>
          <w:iCs/>
        </w:rPr>
        <w:t>2</w:t>
      </w:r>
      <w:r>
        <w:t xml:space="preserve"> с гайками</w:t>
      </w:r>
      <w:r>
        <w:rPr>
          <w:i/>
          <w:iCs/>
        </w:rPr>
        <w:t xml:space="preserve"> 5</w:t>
      </w:r>
      <w:r>
        <w:t xml:space="preserve"> и предохранительными шайбами. Для предотвращения выпадения деталей из лотков сверху предусматривается предохранительная полоса </w:t>
      </w:r>
      <w:r>
        <w:rPr>
          <w:i/>
          <w:iCs/>
        </w:rPr>
        <w:t>1</w:t>
      </w:r>
      <w:r>
        <w:t xml:space="preserve">(см. рис. 6.2, </w:t>
      </w:r>
      <w:r>
        <w:rPr>
          <w:i/>
          <w:iCs/>
        </w:rPr>
        <w:t>а</w:t>
      </w:r>
      <w:r>
        <w:t xml:space="preserve">) или стенка </w:t>
      </w:r>
      <w:r>
        <w:rPr>
          <w:i/>
          <w:iCs/>
        </w:rPr>
        <w:t>19</w:t>
      </w:r>
      <w:r>
        <w:t xml:space="preserve"> (см. рис. 6.2, </w:t>
      </w:r>
      <w:r>
        <w:rPr>
          <w:i/>
          <w:iCs/>
        </w:rPr>
        <w:t>е, з</w:t>
      </w:r>
      <w:r>
        <w:t>)</w:t>
      </w:r>
      <w:r>
        <w:rPr>
          <w:i/>
          <w:iCs/>
        </w:rPr>
        <w:t>.</w:t>
      </w:r>
      <w:r>
        <w:t xml:space="preserve"> Ролики </w:t>
      </w:r>
      <w:r>
        <w:rPr>
          <w:i/>
          <w:iCs/>
        </w:rPr>
        <w:t>22</w:t>
      </w:r>
      <w:r>
        <w:t xml:space="preserve"> (см. рис. 6.2, </w:t>
      </w:r>
      <w:r>
        <w:rPr>
          <w:i/>
          <w:iCs/>
        </w:rPr>
        <w:t>е</w:t>
      </w:r>
      <w:r>
        <w:t xml:space="preserve">) или шарикоподшипники </w:t>
      </w:r>
      <w:r>
        <w:rPr>
          <w:i/>
          <w:iCs/>
        </w:rPr>
        <w:t>24</w:t>
      </w:r>
      <w:r>
        <w:t xml:space="preserve"> (рис. 6.2, </w:t>
      </w:r>
      <w:r>
        <w:rPr>
          <w:i/>
          <w:iCs/>
        </w:rPr>
        <w:t>и</w:t>
      </w:r>
      <w:r>
        <w:t xml:space="preserve">) укрепляют на боковые стенках </w:t>
      </w:r>
      <w:r>
        <w:rPr>
          <w:i/>
          <w:iCs/>
        </w:rPr>
        <w:t>23</w:t>
      </w:r>
      <w:r>
        <w:t xml:space="preserve"> на осях </w:t>
      </w:r>
      <w:r>
        <w:rPr>
          <w:i/>
          <w:iCs/>
        </w:rPr>
        <w:t>21</w:t>
      </w:r>
      <w:r>
        <w:t xml:space="preserve"> с помощью гаек 5. Боковые стенки этих лотков соединяют между собой посредством длинных втулок </w:t>
      </w:r>
      <w:r>
        <w:rPr>
          <w:i/>
          <w:iCs/>
        </w:rPr>
        <w:t>25</w:t>
      </w:r>
      <w:r>
        <w:t xml:space="preserve">, через которые проходят шпильки </w:t>
      </w:r>
      <w:r>
        <w:rPr>
          <w:i/>
          <w:iCs/>
        </w:rPr>
        <w:t>2</w:t>
      </w:r>
      <w:r>
        <w:t>. После сборки на шпильки навинчивают гайки 5.</w:t>
      </w:r>
    </w:p>
    <w:p w:rsidR="003A378D" w:rsidRDefault="003A378D" w:rsidP="003A378D">
      <w:pPr>
        <w:pStyle w:val="main"/>
      </w:pPr>
      <w:r>
        <w:t xml:space="preserve">Радиус </w:t>
      </w:r>
      <w:r>
        <w:rPr>
          <w:i/>
          <w:iCs/>
        </w:rPr>
        <w:t>R</w:t>
      </w:r>
      <w:r>
        <w:rPr>
          <w:i/>
          <w:iCs/>
          <w:vertAlign w:val="subscript"/>
        </w:rPr>
        <w:t>ср</w:t>
      </w:r>
      <w:r>
        <w:t xml:space="preserve"> изгиба лотка (см. рис. 6.2, </w:t>
      </w:r>
      <w:r>
        <w:rPr>
          <w:i/>
          <w:iCs/>
        </w:rPr>
        <w:t>а, е, з</w:t>
      </w:r>
      <w:r>
        <w:t xml:space="preserve">) обычно устанавливают в пределах трех — пяти диаметров транспортируемой детали </w:t>
      </w:r>
      <w:r>
        <w:rPr>
          <w:i/>
          <w:iCs/>
        </w:rPr>
        <w:t>3.</w:t>
      </w:r>
      <w:r>
        <w:t xml:space="preserve"> Зигзагообразные спуски (рис. 6.2, </w:t>
      </w:r>
      <w:r>
        <w:rPr>
          <w:i/>
          <w:iCs/>
        </w:rPr>
        <w:t>г</w:t>
      </w:r>
      <w:r>
        <w:t xml:space="preserve">) собирают из опорных полос </w:t>
      </w:r>
      <w:r>
        <w:rPr>
          <w:i/>
          <w:iCs/>
        </w:rPr>
        <w:t>13,14</w:t>
      </w:r>
      <w:r>
        <w:t xml:space="preserve">, приваренных к наружным стенкам </w:t>
      </w:r>
      <w:r>
        <w:rPr>
          <w:i/>
          <w:iCs/>
        </w:rPr>
        <w:t>15</w:t>
      </w:r>
      <w:r>
        <w:t xml:space="preserve"> и соединенных с боковыми стенками </w:t>
      </w:r>
      <w:r>
        <w:rPr>
          <w:i/>
          <w:iCs/>
        </w:rPr>
        <w:t>18</w:t>
      </w:r>
      <w:r>
        <w:t xml:space="preserve"> посредством шпилек </w:t>
      </w:r>
      <w:r>
        <w:rPr>
          <w:i/>
          <w:iCs/>
        </w:rPr>
        <w:t>2</w:t>
      </w:r>
      <w:r>
        <w:t xml:space="preserve"> с гайками. Винтовые спуски изготовляют одно- и двухзаходными (рис. 6.2, </w:t>
      </w:r>
      <w:r>
        <w:rPr>
          <w:i/>
          <w:iCs/>
        </w:rPr>
        <w:t>д</w:t>
      </w:r>
      <w:r>
        <w:t xml:space="preserve">) из трубы </w:t>
      </w:r>
      <w:r>
        <w:rPr>
          <w:i/>
          <w:iCs/>
        </w:rPr>
        <w:t>10,</w:t>
      </w:r>
      <w:r>
        <w:t xml:space="preserve"> установленной на основании </w:t>
      </w:r>
      <w:r>
        <w:rPr>
          <w:i/>
          <w:iCs/>
        </w:rPr>
        <w:t>12</w:t>
      </w:r>
      <w:r>
        <w:t xml:space="preserve">, к которой приваривают винтовые спирали </w:t>
      </w:r>
      <w:r>
        <w:rPr>
          <w:i/>
          <w:iCs/>
        </w:rPr>
        <w:t>11</w:t>
      </w:r>
      <w:r>
        <w:t>.</w:t>
      </w:r>
    </w:p>
    <w:p w:rsidR="003A378D" w:rsidRDefault="003A378D" w:rsidP="003A378D">
      <w:pPr>
        <w:pStyle w:val="a3"/>
      </w:pPr>
      <w:r>
        <w:t> </w:t>
      </w:r>
    </w:p>
    <w:p w:rsidR="003A378D" w:rsidRDefault="003A378D" w:rsidP="003A378D">
      <w:pPr>
        <w:pStyle w:val="caption2"/>
      </w:pPr>
      <w:r>
        <w:t>6.2. Бункерные загрузочные устройства</w:t>
      </w:r>
    </w:p>
    <w:p w:rsidR="003A378D" w:rsidRDefault="003A378D" w:rsidP="003A378D">
      <w:pPr>
        <w:pStyle w:val="a3"/>
      </w:pPr>
      <w:r>
        <w:t> </w:t>
      </w:r>
    </w:p>
    <w:p w:rsidR="003A378D" w:rsidRDefault="003A378D" w:rsidP="003A378D">
      <w:pPr>
        <w:pStyle w:val="main"/>
      </w:pPr>
      <w:r>
        <w:t>В РТК находят применение, правда в меньшей степени, чем магазинные, и бункерные загрузочные устройства. Детали в бункер насыпаются навалом без их предварительного ориентирования. С помощью бункерных загрузочных устройств осуществляется автоматическая подача роликов, колпачков, гильз, колец, шайб, втулок, трубок, валиков и т.д., т.е. деталей достаточно простой формы и сравнительно небольших габаритов. Бункерное загрузочное устройство включает следующие функциональные механизмы: бункер, механизм захвата и ориентирования, механизм отвода избыточных деталей, лоток для подачи детали на исходную позицию, отсекатель.</w:t>
      </w:r>
    </w:p>
    <w:p w:rsidR="003A378D" w:rsidRDefault="003A378D" w:rsidP="003A378D">
      <w:pPr>
        <w:pStyle w:val="main"/>
      </w:pPr>
      <w:r>
        <w:t>Бункер должен вмещать такое количество деталей, которое может обеспечить непрерывную работу РТК в течение необходимого времени. Чаще всего это время принимается кратным ритму выпуска продукции или составляет часть (</w:t>
      </w:r>
      <w:r>
        <w:rPr>
          <w:noProof/>
          <w:vertAlign w:val="subscript"/>
        </w:rPr>
        <w:drawing>
          <wp:inline distT="0" distB="0" distL="0" distR="0">
            <wp:extent cx="419100" cy="238125"/>
            <wp:effectExtent l="19050" t="0" r="0" b="0"/>
            <wp:docPr id="4" name="Рисунок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 времени рабочей смены.</w:t>
      </w:r>
    </w:p>
    <w:p w:rsidR="003A378D" w:rsidRDefault="003A378D" w:rsidP="003A378D">
      <w:pPr>
        <w:pStyle w:val="image"/>
      </w:pPr>
      <w:r>
        <w:rPr>
          <w:noProof/>
          <w:vertAlign w:val="subscript"/>
        </w:rPr>
        <w:drawing>
          <wp:inline distT="0" distB="0" distL="0" distR="0">
            <wp:extent cx="828675" cy="428625"/>
            <wp:effectExtent l="0" t="0" r="9525" b="0"/>
            <wp:docPr id="5" name="Рисунок 5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    </w:t>
      </w:r>
    </w:p>
    <w:p w:rsidR="003A378D" w:rsidRDefault="003A378D" w:rsidP="003A378D">
      <w:pPr>
        <w:pStyle w:val="main"/>
      </w:pPr>
      <w:r>
        <w:t xml:space="preserve">где: </w:t>
      </w:r>
    </w:p>
    <w:p w:rsidR="003A378D" w:rsidRDefault="003A378D" w:rsidP="003A378D">
      <w:pPr>
        <w:pStyle w:val="main"/>
      </w:pPr>
      <w:r>
        <w:rPr>
          <w:noProof/>
        </w:rPr>
        <w:drawing>
          <wp:inline distT="0" distB="0" distL="0" distR="0">
            <wp:extent cx="161925" cy="228600"/>
            <wp:effectExtent l="19050" t="0" r="9525" b="0"/>
            <wp:docPr id="6" name="Рисунок 6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объем одной заготовки, см</w:t>
      </w:r>
      <w:r>
        <w:rPr>
          <w:vertAlign w:val="superscript"/>
        </w:rPr>
        <w:t>3</w:t>
      </w:r>
      <w:r>
        <w:t>;</w:t>
      </w:r>
    </w:p>
    <w:p w:rsidR="003A378D" w:rsidRDefault="003A378D" w:rsidP="003A378D">
      <w:pPr>
        <w:pStyle w:val="main"/>
      </w:pPr>
      <w:r>
        <w:rPr>
          <w:noProof/>
          <w:vertAlign w:val="subscript"/>
        </w:rPr>
        <w:drawing>
          <wp:inline distT="0" distB="0" distL="0" distR="0">
            <wp:extent cx="142875" cy="161925"/>
            <wp:effectExtent l="19050" t="0" r="9525" b="0"/>
            <wp:docPr id="7" name="Рисунок 7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период времени непрерывной работы при одной заправке, мин;</w:t>
      </w:r>
    </w:p>
    <w:p w:rsidR="003A378D" w:rsidRDefault="003A378D" w:rsidP="003A378D">
      <w:pPr>
        <w:pStyle w:val="main"/>
      </w:pPr>
      <w:r>
        <w:rPr>
          <w:i/>
          <w:iCs/>
        </w:rPr>
        <w:t xml:space="preserve">t – </w:t>
      </w:r>
      <w:r>
        <w:t>штучное время обработки, мин;</w:t>
      </w:r>
    </w:p>
    <w:p w:rsidR="003A378D" w:rsidRDefault="003A378D" w:rsidP="003A378D">
      <w:pPr>
        <w:pStyle w:val="main"/>
      </w:pPr>
      <w:r>
        <w:rPr>
          <w:i/>
          <w:iCs/>
        </w:rPr>
        <w:t>К</w:t>
      </w:r>
      <w:r>
        <w:rPr>
          <w:i/>
          <w:iCs/>
          <w:vertAlign w:val="subscript"/>
        </w:rPr>
        <w:t>V</w:t>
      </w:r>
      <w:r>
        <w:t xml:space="preserve"> – коэффициент объемного заполнения (зависит от формы заготовок и их состояния в бункере; </w:t>
      </w:r>
      <w:r>
        <w:rPr>
          <w:i/>
          <w:iCs/>
        </w:rPr>
        <w:t>К</w:t>
      </w:r>
      <w:r>
        <w:rPr>
          <w:i/>
          <w:iCs/>
          <w:vertAlign w:val="subscript"/>
        </w:rPr>
        <w:t>V</w:t>
      </w:r>
      <w:r>
        <w:rPr>
          <w:i/>
          <w:iCs/>
        </w:rPr>
        <w:t xml:space="preserve"> </w:t>
      </w:r>
      <w:r>
        <w:t xml:space="preserve">= 0,5 </w:t>
      </w:r>
      <w:r>
        <w:rPr>
          <w:noProof/>
          <w:vertAlign w:val="subscript"/>
        </w:rPr>
        <w:drawing>
          <wp:inline distT="0" distB="0" distL="0" distR="0">
            <wp:extent cx="123825" cy="123825"/>
            <wp:effectExtent l="0" t="0" r="0" b="0"/>
            <wp:docPr id="8" name="Рисунок 8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0,69).</w:t>
      </w:r>
    </w:p>
    <w:p w:rsidR="003A378D" w:rsidRDefault="003A378D" w:rsidP="003A378D">
      <w:pPr>
        <w:pStyle w:val="main"/>
      </w:pPr>
      <w:r>
        <w:t xml:space="preserve">Формы бункеров весьма разнообразны. Наиболее распространены ковшеобразные и цилиндрические. Дно и стенки бункера расположены под </w:t>
      </w:r>
      <w:r>
        <w:lastRenderedPageBreak/>
        <w:t>углом к горизонтальной плоскости, благодаря чему отдельные детали под действием собственного веса и возникающих сил трения движутся в направлении к захватным органам. В процессе этого движения детали, увлекаемые силами трения вращающегося диска, пересыпаются и одновременно перемешиваются, занимая в пространстве положение, благоприятное для захвата их захватными органами.</w:t>
      </w:r>
    </w:p>
    <w:p w:rsidR="003A378D" w:rsidRDefault="003A378D" w:rsidP="003A378D">
      <w:pPr>
        <w:pStyle w:val="main"/>
      </w:pPr>
      <w:r>
        <w:t>Захватные органы могут выполняться в виде крючков, штырей, стержней, которые применяются для захвата деталей типа гильз, колпачков, колец, шайб, полых роликов.</w:t>
      </w:r>
    </w:p>
    <w:p w:rsidR="003A378D" w:rsidRDefault="003A378D" w:rsidP="003A378D">
      <w:pPr>
        <w:pStyle w:val="main"/>
      </w:pPr>
      <w:r>
        <w:t>Бункерные загрузочные устройства проектируются и изготавливаются под конкретную номенклатуру деталей. Кроме того, интенсивное перемешивание заготовок и деталей в бункере приводит к порче их внешних поверхностей. Эти недостатки бункерных загрузочных устройств явились причинами того, что они в РТК применяются реже, чем магазинные загрузочные устройства.</w:t>
      </w:r>
    </w:p>
    <w:p w:rsidR="003A378D" w:rsidRDefault="003A378D" w:rsidP="003A378D">
      <w:pPr>
        <w:pStyle w:val="main"/>
      </w:pPr>
      <w:r>
        <w:t xml:space="preserve">Автоматический бункер (рис. 6,3, </w:t>
      </w:r>
      <w:r>
        <w:rPr>
          <w:i/>
          <w:iCs/>
        </w:rPr>
        <w:t>а)</w:t>
      </w:r>
      <w:r>
        <w:t xml:space="preserve"> состоит из основания </w:t>
      </w:r>
      <w:r>
        <w:rPr>
          <w:i/>
          <w:iCs/>
        </w:rPr>
        <w:t>1</w:t>
      </w:r>
      <w:r>
        <w:t xml:space="preserve">, чаши 2 с открытым верхом и скошенным дном, наклонного подъемника </w:t>
      </w:r>
      <w:r>
        <w:rPr>
          <w:i/>
          <w:iCs/>
        </w:rPr>
        <w:t xml:space="preserve">3, </w:t>
      </w:r>
      <w:r>
        <w:t xml:space="preserve">лотка </w:t>
      </w:r>
      <w:r>
        <w:rPr>
          <w:i/>
          <w:iCs/>
        </w:rPr>
        <w:t>7</w:t>
      </w:r>
      <w:r>
        <w:t xml:space="preserve"> выдачи деталей </w:t>
      </w:r>
      <w:r>
        <w:rPr>
          <w:i/>
          <w:iCs/>
        </w:rPr>
        <w:t>6</w:t>
      </w:r>
      <w:r>
        <w:t xml:space="preserve"> и лотка </w:t>
      </w:r>
      <w:r>
        <w:rPr>
          <w:i/>
          <w:iCs/>
        </w:rPr>
        <w:t>11</w:t>
      </w:r>
      <w:r>
        <w:t xml:space="preserve"> возврата в чашу деталей (типа колец), не успевших скатиться в лоток выдачи. В подъемнике имеются две замкнутые цепи </w:t>
      </w:r>
      <w:r>
        <w:rPr>
          <w:i/>
          <w:iCs/>
        </w:rPr>
        <w:t>5</w:t>
      </w:r>
      <w:r>
        <w:t xml:space="preserve">, натянутые на верхние и нижние пары звездочек, из которых верхним звездочкам сообщается вращение от электродвигателя с редуктором </w:t>
      </w:r>
      <w:r>
        <w:rPr>
          <w:i/>
          <w:iCs/>
        </w:rPr>
        <w:t>12</w:t>
      </w:r>
      <w:r>
        <w:t xml:space="preserve"> через цепную передачу </w:t>
      </w:r>
      <w:r>
        <w:rPr>
          <w:i/>
          <w:iCs/>
        </w:rPr>
        <w:t>10.</w:t>
      </w:r>
      <w:r>
        <w:t xml:space="preserve"> Для предотвращения заклинивания деталей </w:t>
      </w:r>
      <w:r>
        <w:rPr>
          <w:i/>
          <w:iCs/>
        </w:rPr>
        <w:t>6</w:t>
      </w:r>
      <w:r>
        <w:t xml:space="preserve"> в чаше </w:t>
      </w:r>
      <w:r>
        <w:rPr>
          <w:i/>
          <w:iCs/>
        </w:rPr>
        <w:t>2</w:t>
      </w:r>
      <w:r>
        <w:t xml:space="preserve"> нижняя часть цепей </w:t>
      </w:r>
      <w:r>
        <w:rPr>
          <w:i/>
          <w:iCs/>
        </w:rPr>
        <w:t>5</w:t>
      </w:r>
      <w:r>
        <w:t xml:space="preserve">, установленных на звездочках </w:t>
      </w:r>
      <w:r>
        <w:rPr>
          <w:i/>
          <w:iCs/>
        </w:rPr>
        <w:t>14,</w:t>
      </w:r>
      <w:r>
        <w:t xml:space="preserve"> изогнута для образования подвижного дна.</w:t>
      </w:r>
    </w:p>
    <w:p w:rsidR="003A378D" w:rsidRDefault="003A378D" w:rsidP="003A378D">
      <w:pPr>
        <w:pStyle w:val="main"/>
      </w:pPr>
      <w:r>
        <w:t xml:space="preserve">Угол наклона ? подъемника </w:t>
      </w:r>
      <w:r>
        <w:rPr>
          <w:i/>
          <w:iCs/>
        </w:rPr>
        <w:t>3</w:t>
      </w:r>
      <w:r>
        <w:t xml:space="preserve"> может изменяться за счет поворота его на оси </w:t>
      </w:r>
      <w:r>
        <w:rPr>
          <w:i/>
          <w:iCs/>
        </w:rPr>
        <w:t>13</w:t>
      </w:r>
      <w:r>
        <w:t xml:space="preserve"> при навинчивании гаек </w:t>
      </w:r>
      <w:r>
        <w:rPr>
          <w:i/>
          <w:iCs/>
        </w:rPr>
        <w:t>9</w:t>
      </w:r>
      <w:r>
        <w:t xml:space="preserve"> (с правой и левой резьбами) на тяги </w:t>
      </w:r>
      <w:r>
        <w:rPr>
          <w:i/>
          <w:iCs/>
        </w:rPr>
        <w:t>8.</w:t>
      </w:r>
      <w:r>
        <w:t xml:space="preserve"> На цепях 5 укреплены наклонные планки </w:t>
      </w:r>
      <w:r>
        <w:rPr>
          <w:i/>
          <w:iCs/>
        </w:rPr>
        <w:t>4</w:t>
      </w:r>
      <w:r>
        <w:t xml:space="preserve"> для захвата деталей из чаши и подъема их к лотку выдачи. Наклон планок </w:t>
      </w:r>
      <w:r>
        <w:rPr>
          <w:i/>
          <w:iCs/>
        </w:rPr>
        <w:t>4</w:t>
      </w:r>
      <w:r>
        <w:t xml:space="preserve"> может быть различным, в зависимости от исполнения бункера.</w:t>
      </w:r>
    </w:p>
    <w:p w:rsidR="003A378D" w:rsidRDefault="003A378D" w:rsidP="003A378D">
      <w:pPr>
        <w:pStyle w:val="main"/>
      </w:pPr>
      <w:r>
        <w:rPr>
          <w:i/>
          <w:iCs/>
        </w:rPr>
        <w:t>Автоматический магазин со спиральным лотком для поршней, крупных колец, гильз</w:t>
      </w:r>
      <w:r>
        <w:t xml:space="preserve"> (рис. 6.3, </w:t>
      </w:r>
      <w:r>
        <w:rPr>
          <w:i/>
          <w:iCs/>
        </w:rPr>
        <w:t>б)</w:t>
      </w:r>
      <w:r>
        <w:t xml:space="preserve"> представляет собой каркас, сваренный из четырех швеллеров </w:t>
      </w:r>
      <w:r>
        <w:rPr>
          <w:i/>
          <w:iCs/>
        </w:rPr>
        <w:t>13,</w:t>
      </w:r>
      <w:r>
        <w:t xml:space="preserve"> основания </w:t>
      </w:r>
      <w:r>
        <w:rPr>
          <w:i/>
          <w:iCs/>
        </w:rPr>
        <w:t>14</w:t>
      </w:r>
      <w:r>
        <w:t xml:space="preserve"> и двух дисков </w:t>
      </w:r>
      <w:r>
        <w:rPr>
          <w:i/>
          <w:iCs/>
        </w:rPr>
        <w:t>1</w:t>
      </w:r>
      <w:r>
        <w:t xml:space="preserve">, </w:t>
      </w:r>
      <w:r>
        <w:rPr>
          <w:i/>
          <w:iCs/>
        </w:rPr>
        <w:t>8.</w:t>
      </w:r>
      <w:r>
        <w:t xml:space="preserve"> На дисках жестко укреплены вертикальные стяжки </w:t>
      </w:r>
      <w:r>
        <w:rPr>
          <w:i/>
          <w:iCs/>
        </w:rPr>
        <w:t>2</w:t>
      </w:r>
      <w:r>
        <w:t xml:space="preserve"> с кронштейнами </w:t>
      </w:r>
      <w:r>
        <w:rPr>
          <w:i/>
          <w:iCs/>
        </w:rPr>
        <w:t>11,</w:t>
      </w:r>
      <w:r>
        <w:t xml:space="preserve"> несущими один или несколько наклонных спиральных лотков</w:t>
      </w:r>
      <w:r>
        <w:rPr>
          <w:i/>
          <w:iCs/>
        </w:rPr>
        <w:t xml:space="preserve"> 7</w:t>
      </w:r>
      <w:r>
        <w:t xml:space="preserve">, образующих однозаходную или многозаходную спираль (по числу лотков). На рис. 6.3, </w:t>
      </w:r>
      <w:r>
        <w:rPr>
          <w:i/>
          <w:iCs/>
        </w:rPr>
        <w:t>б</w:t>
      </w:r>
      <w:r>
        <w:t xml:space="preserve"> показан однозаходный лотковый магазин. На лотке предусмотрен отсекатель </w:t>
      </w:r>
      <w:r>
        <w:rPr>
          <w:i/>
          <w:iCs/>
        </w:rPr>
        <w:t>12</w:t>
      </w:r>
      <w:r>
        <w:t xml:space="preserve"> для поштучной выдачи поршней </w:t>
      </w:r>
      <w:r>
        <w:rPr>
          <w:i/>
          <w:iCs/>
        </w:rPr>
        <w:t>9</w:t>
      </w:r>
      <w:r>
        <w:t xml:space="preserve"> (или других деталей).</w:t>
      </w:r>
    </w:p>
    <w:p w:rsidR="003A378D" w:rsidRDefault="003A378D" w:rsidP="003A378D">
      <w:pPr>
        <w:pStyle w:val="main"/>
      </w:pPr>
      <w:r>
        <w:t xml:space="preserve">Аналогичная конструкция магазина применяется для приема, хранения и выдачи клапанов </w:t>
      </w:r>
      <w:r>
        <w:rPr>
          <w:i/>
          <w:iCs/>
        </w:rPr>
        <w:t>5.</w:t>
      </w:r>
      <w:r>
        <w:t xml:space="preserve"> В этом случае спиральный лоток изготовляют из проволоки </w:t>
      </w:r>
      <w:r>
        <w:rPr>
          <w:i/>
          <w:iCs/>
        </w:rPr>
        <w:t>6</w:t>
      </w:r>
      <w:r>
        <w:t xml:space="preserve"> (диаметром 8—10 мм), прикрепляемой к кронштейну </w:t>
      </w:r>
      <w:r>
        <w:rPr>
          <w:i/>
          <w:iCs/>
        </w:rPr>
        <w:t>3</w:t>
      </w:r>
      <w:r>
        <w:t xml:space="preserve"> скобами </w:t>
      </w:r>
      <w:r>
        <w:rPr>
          <w:i/>
          <w:iCs/>
        </w:rPr>
        <w:t>4</w:t>
      </w:r>
      <w:r>
        <w:t xml:space="preserve"> (см. </w:t>
      </w:r>
      <w:r>
        <w:rPr>
          <w:i/>
          <w:iCs/>
        </w:rPr>
        <w:t>рис.6.3, б,</w:t>
      </w:r>
      <w:r>
        <w:t xml:space="preserve"> исполнение IV) . Для скольжения головок клапанов </w:t>
      </w:r>
      <w:r>
        <w:rPr>
          <w:i/>
          <w:iCs/>
        </w:rPr>
        <w:t>5</w:t>
      </w:r>
      <w:r>
        <w:t xml:space="preserve"> по спиральному проволочному лотку угол наклона равен </w:t>
      </w:r>
      <w:r>
        <w:rPr>
          <w:noProof/>
          <w:vertAlign w:val="subscript"/>
        </w:rPr>
        <w:drawing>
          <wp:inline distT="0" distB="0" distL="0" distR="0">
            <wp:extent cx="609600" cy="190500"/>
            <wp:effectExtent l="19050" t="0" r="0" b="0"/>
            <wp:docPr id="9" name="Рисунок 9" descr="image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0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 С целью увеличения вместимости выпускают магазины для клапанов с вращающимся барабаном, на котором смонтированы несколько спиральных лотков, образующих многозаходную спираль.</w:t>
      </w:r>
    </w:p>
    <w:p w:rsidR="003A378D" w:rsidRDefault="003A378D" w:rsidP="003A378D">
      <w:pPr>
        <w:pStyle w:val="main"/>
      </w:pPr>
      <w:r>
        <w:t xml:space="preserve">Автоматический многодисковый магазин для колец, фланцев (рис. 6.2, </w:t>
      </w:r>
      <w:r>
        <w:rPr>
          <w:i/>
          <w:iCs/>
        </w:rPr>
        <w:t>в</w:t>
      </w:r>
      <w:r>
        <w:t xml:space="preserve">) состоит из каркаса, сваренного из четырех швеллеров </w:t>
      </w:r>
      <w:r>
        <w:rPr>
          <w:i/>
          <w:iCs/>
        </w:rPr>
        <w:t>5</w:t>
      </w:r>
      <w:r>
        <w:t xml:space="preserve">, основания </w:t>
      </w:r>
      <w:r>
        <w:rPr>
          <w:i/>
          <w:iCs/>
        </w:rPr>
        <w:t>12</w:t>
      </w:r>
      <w:r>
        <w:t xml:space="preserve"> и крышки </w:t>
      </w:r>
      <w:r>
        <w:rPr>
          <w:i/>
          <w:iCs/>
        </w:rPr>
        <w:lastRenderedPageBreak/>
        <w:t>9.</w:t>
      </w:r>
      <w:r>
        <w:t xml:space="preserve"> На швеллерах на уголках </w:t>
      </w:r>
      <w:r>
        <w:rPr>
          <w:i/>
          <w:iCs/>
        </w:rPr>
        <w:t>1</w:t>
      </w:r>
      <w:r>
        <w:t xml:space="preserve"> установлены диски </w:t>
      </w:r>
      <w:r>
        <w:rPr>
          <w:i/>
          <w:iCs/>
        </w:rPr>
        <w:t xml:space="preserve">3 </w:t>
      </w:r>
      <w:r>
        <w:t xml:space="preserve">с лотками </w:t>
      </w:r>
      <w:r>
        <w:rPr>
          <w:i/>
          <w:iCs/>
        </w:rPr>
        <w:t>4,</w:t>
      </w:r>
      <w:r>
        <w:t xml:space="preserve"> выполненными из полос в виде архимедовой спирали. В центре магазина проходит вал </w:t>
      </w:r>
      <w:r>
        <w:rPr>
          <w:i/>
          <w:iCs/>
        </w:rPr>
        <w:t>8,</w:t>
      </w:r>
      <w:r>
        <w:t xml:space="preserve"> закрепленный в подшипниках крышки </w:t>
      </w:r>
      <w:r>
        <w:rPr>
          <w:i/>
          <w:iCs/>
        </w:rPr>
        <w:t>9</w:t>
      </w:r>
      <w:r>
        <w:t xml:space="preserve"> и основания </w:t>
      </w:r>
      <w:r>
        <w:rPr>
          <w:i/>
          <w:iCs/>
        </w:rPr>
        <w:t>12</w:t>
      </w:r>
      <w:r>
        <w:t xml:space="preserve">. На валу, над каждым диском, установлены четыре щеткодержателя </w:t>
      </w:r>
      <w:r>
        <w:rPr>
          <w:i/>
          <w:iCs/>
        </w:rPr>
        <w:t>6</w:t>
      </w:r>
      <w:r>
        <w:t xml:space="preserve">, несущие щетки </w:t>
      </w:r>
      <w:r>
        <w:rPr>
          <w:i/>
          <w:iCs/>
        </w:rPr>
        <w:t xml:space="preserve">7 </w:t>
      </w:r>
      <w:r>
        <w:t xml:space="preserve">с капроновыми нитями. Валу </w:t>
      </w:r>
      <w:r>
        <w:rPr>
          <w:i/>
          <w:iCs/>
        </w:rPr>
        <w:t>8</w:t>
      </w:r>
      <w:r>
        <w:t xml:space="preserve"> через коническую пару зубчатых колес </w:t>
      </w:r>
      <w:r>
        <w:rPr>
          <w:i/>
          <w:iCs/>
        </w:rPr>
        <w:t>14</w:t>
      </w:r>
      <w:r>
        <w:t xml:space="preserve"> сообщается вращение от электродвигателя с редуктором </w:t>
      </w:r>
      <w:r>
        <w:rPr>
          <w:i/>
          <w:iCs/>
        </w:rPr>
        <w:t>13,</w:t>
      </w:r>
      <w:r>
        <w:t xml:space="preserve"> смонтированным на основании. Детали </w:t>
      </w:r>
      <w:r>
        <w:rPr>
          <w:i/>
          <w:iCs/>
        </w:rPr>
        <w:t>11</w:t>
      </w:r>
      <w:r>
        <w:t xml:space="preserve"> поступают в магазин через наклонный лоток </w:t>
      </w:r>
      <w:r>
        <w:rPr>
          <w:i/>
          <w:iCs/>
        </w:rPr>
        <w:t>10</w:t>
      </w:r>
      <w:r>
        <w:t xml:space="preserve"> соединенный с лотком </w:t>
      </w:r>
      <w:r>
        <w:rPr>
          <w:i/>
          <w:iCs/>
        </w:rPr>
        <w:t>4</w:t>
      </w:r>
      <w:r>
        <w:t xml:space="preserve"> верхнего диска. Выходят детали по лотку </w:t>
      </w:r>
      <w:r>
        <w:rPr>
          <w:i/>
          <w:iCs/>
        </w:rPr>
        <w:t>15</w:t>
      </w:r>
      <w:r>
        <w:t xml:space="preserve"> из лотка нижнего диска. Все лотки дисков соединены между собой соединительными лотками </w:t>
      </w:r>
      <w:r>
        <w:rPr>
          <w:i/>
          <w:iCs/>
        </w:rPr>
        <w:t>2</w:t>
      </w:r>
      <w:r>
        <w:t xml:space="preserve"> таким образом, что обеспечивается связь конца спирали верхнего лотка (через отверстие у центра) с началом спирали нижележащего диска (у периферии). Детали </w:t>
      </w:r>
      <w:r>
        <w:rPr>
          <w:i/>
          <w:iCs/>
        </w:rPr>
        <w:t>11</w:t>
      </w:r>
      <w:r>
        <w:t xml:space="preserve"> в канале лотка верхнего диска перемещаются от периферии к центру под действием вращающихся щеток. Дойдя до отверстия в диске, детали проваливаются в соединительный лоток и по нему поступают к началу спирального лотка второго диска, где движение деталей повторяется.</w:t>
      </w:r>
    </w:p>
    <w:p w:rsidR="003A378D" w:rsidRDefault="003A378D" w:rsidP="003A378D">
      <w:pPr>
        <w:pStyle w:val="main"/>
      </w:pPr>
      <w:r>
        <w:rPr>
          <w:i/>
          <w:iCs/>
        </w:rPr>
        <w:t>Автоматический лотковый магазин для колец, фланцев</w:t>
      </w:r>
      <w:r>
        <w:t xml:space="preserve"> представляет собой сварной каркас </w:t>
      </w:r>
      <w:r>
        <w:rPr>
          <w:i/>
          <w:iCs/>
        </w:rPr>
        <w:t>5</w:t>
      </w:r>
      <w:r>
        <w:t xml:space="preserve"> с установленными в несколько рядов наклонными лотками </w:t>
      </w:r>
      <w:r>
        <w:rPr>
          <w:i/>
          <w:iCs/>
        </w:rPr>
        <w:t>2</w:t>
      </w:r>
      <w:r>
        <w:t xml:space="preserve"> зигзагообразной формы (рис. 6.3, </w:t>
      </w:r>
      <w:r>
        <w:rPr>
          <w:i/>
          <w:iCs/>
        </w:rPr>
        <w:t>г</w:t>
      </w:r>
      <w:r>
        <w:t xml:space="preserve">). Перемещение деталей </w:t>
      </w:r>
      <w:r>
        <w:rPr>
          <w:i/>
          <w:iCs/>
        </w:rPr>
        <w:t>1</w:t>
      </w:r>
      <w:r>
        <w:t xml:space="preserve"> по лоткам производится под действием силы тяжести. Подача деталей в магазин происходит с помощью механизма распределения </w:t>
      </w:r>
      <w:r>
        <w:rPr>
          <w:i/>
          <w:iCs/>
        </w:rPr>
        <w:t>3</w:t>
      </w:r>
      <w:r>
        <w:t xml:space="preserve"> деталей по лоткам, а выдача — с помощью механизма соединения </w:t>
      </w:r>
      <w:r>
        <w:rPr>
          <w:i/>
          <w:iCs/>
        </w:rPr>
        <w:t>6</w:t>
      </w:r>
      <w:r>
        <w:t xml:space="preserve"> деталей в один поток, действующих от пневматических цилиндров </w:t>
      </w:r>
      <w:r>
        <w:rPr>
          <w:i/>
          <w:iCs/>
        </w:rPr>
        <w:t>4</w:t>
      </w:r>
      <w:r>
        <w:t xml:space="preserve"> и </w:t>
      </w:r>
      <w:r>
        <w:rPr>
          <w:i/>
          <w:iCs/>
        </w:rPr>
        <w:t>7</w:t>
      </w:r>
      <w:r>
        <w:t>.</w:t>
      </w:r>
    </w:p>
    <w:p w:rsidR="003A378D" w:rsidRDefault="003A378D" w:rsidP="003A378D">
      <w:pPr>
        <w:pStyle w:val="main"/>
      </w:pPr>
      <w:r>
        <w:rPr>
          <w:i/>
          <w:iCs/>
        </w:rPr>
        <w:t>Автоматический бункер с дисковым захватным устройством для шариков, пальцев, шайб</w:t>
      </w:r>
      <w:r>
        <w:t xml:space="preserve"> (рис. 6.3, </w:t>
      </w:r>
      <w:r>
        <w:rPr>
          <w:i/>
          <w:iCs/>
        </w:rPr>
        <w:t>д</w:t>
      </w:r>
      <w:r>
        <w:t xml:space="preserve">) состоит из чаши </w:t>
      </w:r>
      <w:r>
        <w:rPr>
          <w:i/>
          <w:iCs/>
        </w:rPr>
        <w:t>2</w:t>
      </w:r>
      <w:r>
        <w:t xml:space="preserve"> с открытым верхом, на дне которой на оси размещен диск </w:t>
      </w:r>
      <w:r>
        <w:rPr>
          <w:i/>
          <w:iCs/>
        </w:rPr>
        <w:t>4</w:t>
      </w:r>
      <w:r>
        <w:t xml:space="preserve"> с карманами по его периферии для захвата детали </w:t>
      </w:r>
      <w:r>
        <w:rPr>
          <w:i/>
          <w:iCs/>
        </w:rPr>
        <w:t>3.</w:t>
      </w:r>
      <w:r>
        <w:t xml:space="preserve"> Диск приводится в движение от электродвигателя через червячную передачу </w:t>
      </w:r>
      <w:r>
        <w:rPr>
          <w:i/>
          <w:iCs/>
        </w:rPr>
        <w:t>5</w:t>
      </w:r>
      <w:r>
        <w:t xml:space="preserve">. В диске укреплен ворошитель </w:t>
      </w:r>
      <w:r>
        <w:rPr>
          <w:i/>
          <w:iCs/>
        </w:rPr>
        <w:t>1</w:t>
      </w:r>
      <w:r>
        <w:t xml:space="preserve"> для перемешивания деталей. На дне чаши </w:t>
      </w:r>
      <w:r>
        <w:rPr>
          <w:i/>
          <w:iCs/>
        </w:rPr>
        <w:t>2</w:t>
      </w:r>
      <w:r>
        <w:t xml:space="preserve"> предусмотрено отверстие для прохода детали из кармана диска </w:t>
      </w:r>
      <w:r>
        <w:rPr>
          <w:i/>
          <w:iCs/>
        </w:rPr>
        <w:t>4</w:t>
      </w:r>
      <w:r>
        <w:t xml:space="preserve"> в трубу выдачи </w:t>
      </w:r>
      <w:r>
        <w:rPr>
          <w:i/>
          <w:iCs/>
        </w:rPr>
        <w:t>6.</w:t>
      </w:r>
    </w:p>
    <w:p w:rsidR="003A378D" w:rsidRDefault="003A378D" w:rsidP="003A378D">
      <w:pPr>
        <w:pStyle w:val="main"/>
      </w:pPr>
      <w:r>
        <w:rPr>
          <w:i/>
          <w:iCs/>
        </w:rPr>
        <w:t>Автоматический бункер с ножевым захватным устройством для роликов</w:t>
      </w:r>
      <w:r>
        <w:t xml:space="preserve"> (рис. 6.3, </w:t>
      </w:r>
      <w:r>
        <w:rPr>
          <w:i/>
          <w:iCs/>
        </w:rPr>
        <w:t>е</w:t>
      </w:r>
      <w:r>
        <w:t xml:space="preserve">) имеет чашу </w:t>
      </w:r>
      <w:r>
        <w:rPr>
          <w:i/>
          <w:iCs/>
        </w:rPr>
        <w:t>3</w:t>
      </w:r>
      <w:r>
        <w:t xml:space="preserve"> с открытым верхом и боковыми наклонными стенками, между которыми располагается плоский нож </w:t>
      </w:r>
      <w:r>
        <w:rPr>
          <w:i/>
          <w:iCs/>
        </w:rPr>
        <w:t>6</w:t>
      </w:r>
      <w:r>
        <w:t xml:space="preserve"> с призматическим углублением на верхней рабочей части. Нож закреплен на оси </w:t>
      </w:r>
      <w:r>
        <w:rPr>
          <w:i/>
          <w:iCs/>
        </w:rPr>
        <w:t>7</w:t>
      </w:r>
      <w:r>
        <w:t xml:space="preserve"> и может совершать относительно чаши </w:t>
      </w:r>
      <w:r>
        <w:rPr>
          <w:i/>
          <w:iCs/>
        </w:rPr>
        <w:t>3</w:t>
      </w:r>
      <w:r>
        <w:t xml:space="preserve"> качательное движение от привода </w:t>
      </w:r>
      <w:r>
        <w:rPr>
          <w:i/>
          <w:iCs/>
        </w:rPr>
        <w:t>2</w:t>
      </w:r>
      <w:r>
        <w:t xml:space="preserve">. Против переднего края ножа расположена трубка </w:t>
      </w:r>
      <w:r>
        <w:rPr>
          <w:i/>
          <w:iCs/>
        </w:rPr>
        <w:t>1</w:t>
      </w:r>
      <w:r>
        <w:t xml:space="preserve"> выдачи деталей </w:t>
      </w:r>
      <w:r>
        <w:rPr>
          <w:i/>
          <w:iCs/>
        </w:rPr>
        <w:t>5.</w:t>
      </w:r>
      <w:r>
        <w:t xml:space="preserve"> При подъеме ножа в верхнее положение некоторые ролики оказываются в призматическом углублении вдоль ножа и по нему соскальзывают к отверстию сбрасывателя </w:t>
      </w:r>
      <w:r>
        <w:rPr>
          <w:i/>
          <w:iCs/>
        </w:rPr>
        <w:t>4</w:t>
      </w:r>
      <w:r>
        <w:t xml:space="preserve"> и, пройдя его, поступают в трубку </w:t>
      </w:r>
      <w:r>
        <w:rPr>
          <w:i/>
          <w:iCs/>
        </w:rPr>
        <w:t>1.</w:t>
      </w:r>
      <w:r>
        <w:t xml:space="preserve"> При неправильном положении на ноже ролик </w:t>
      </w:r>
      <w:r>
        <w:rPr>
          <w:i/>
          <w:iCs/>
        </w:rPr>
        <w:t>5</w:t>
      </w:r>
      <w:r>
        <w:t xml:space="preserve"> сбрасывателем </w:t>
      </w:r>
      <w:r>
        <w:rPr>
          <w:i/>
          <w:iCs/>
        </w:rPr>
        <w:t>4</w:t>
      </w:r>
      <w:r>
        <w:t xml:space="preserve"> отбрасывается в чашу. Угол </w:t>
      </w:r>
      <w:r>
        <w:rPr>
          <w:noProof/>
          <w:vertAlign w:val="subscript"/>
        </w:rPr>
        <w:drawing>
          <wp:inline distT="0" distB="0" distL="0" distR="0">
            <wp:extent cx="161925" cy="152400"/>
            <wp:effectExtent l="0" t="0" r="9525" b="0"/>
            <wp:docPr id="10" name="Рисунок 10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наклона рабочей части ножа в верхнем положении составляет </w:t>
      </w:r>
      <w:r>
        <w:rPr>
          <w:noProof/>
          <w:vertAlign w:val="subscript"/>
        </w:rPr>
        <w:drawing>
          <wp:inline distT="0" distB="0" distL="0" distR="0">
            <wp:extent cx="542925" cy="180975"/>
            <wp:effectExtent l="19050" t="0" r="0" b="0"/>
            <wp:docPr id="11" name="Рисунок 11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3A378D" w:rsidRDefault="003A378D" w:rsidP="003A378D">
      <w:pPr>
        <w:pStyle w:val="image"/>
      </w:pPr>
      <w:r>
        <w:rPr>
          <w:noProof/>
        </w:rPr>
        <w:lastRenderedPageBreak/>
        <w:drawing>
          <wp:inline distT="0" distB="0" distL="0" distR="0">
            <wp:extent cx="3790950" cy="5619750"/>
            <wp:effectExtent l="0" t="0" r="0" b="0"/>
            <wp:docPr id="12" name="Рисунок 12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78D" w:rsidRDefault="003A378D" w:rsidP="003A378D">
      <w:pPr>
        <w:pStyle w:val="image"/>
      </w:pPr>
      <w:r>
        <w:t>Рис. 6.3. Накопители деталей.</w:t>
      </w:r>
    </w:p>
    <w:p w:rsidR="003A378D" w:rsidRDefault="003A378D" w:rsidP="003A378D">
      <w:pPr>
        <w:pStyle w:val="a3"/>
      </w:pPr>
      <w:r>
        <w:t> </w:t>
      </w:r>
    </w:p>
    <w:p w:rsidR="003A378D" w:rsidRDefault="003A378D" w:rsidP="003A378D">
      <w:pPr>
        <w:pStyle w:val="main"/>
      </w:pPr>
      <w:r>
        <w:rPr>
          <w:i/>
          <w:iCs/>
        </w:rPr>
        <w:t>Автоматический магазин с барабанным захватным устройством для валиков</w:t>
      </w:r>
      <w:r>
        <w:t xml:space="preserve"> (рис. 6.3, </w:t>
      </w:r>
      <w:r>
        <w:rPr>
          <w:i/>
          <w:iCs/>
        </w:rPr>
        <w:t>ж</w:t>
      </w:r>
      <w:r>
        <w:t xml:space="preserve">) представляет чашу </w:t>
      </w:r>
      <w:r>
        <w:rPr>
          <w:i/>
          <w:iCs/>
        </w:rPr>
        <w:t>6</w:t>
      </w:r>
      <w:r>
        <w:t xml:space="preserve"> со скошенными к центру стенками, между которыми размещен барабан </w:t>
      </w:r>
      <w:r>
        <w:rPr>
          <w:i/>
          <w:iCs/>
        </w:rPr>
        <w:t>8</w:t>
      </w:r>
      <w:r>
        <w:t xml:space="preserve"> с тремя продольными прорезями, выполненными по окружности валика </w:t>
      </w:r>
      <w:r>
        <w:rPr>
          <w:i/>
          <w:iCs/>
        </w:rPr>
        <w:t>7.</w:t>
      </w:r>
      <w:r>
        <w:t xml:space="preserve"> В левой скошенной стенке чаши предусмотрено отверстие для прохода валика </w:t>
      </w:r>
      <w:r>
        <w:rPr>
          <w:i/>
          <w:iCs/>
        </w:rPr>
        <w:t>7</w:t>
      </w:r>
      <w:r>
        <w:t xml:space="preserve"> при загрузке его с помощью шибера </w:t>
      </w:r>
      <w:r>
        <w:rPr>
          <w:i/>
          <w:iCs/>
        </w:rPr>
        <w:t>2</w:t>
      </w:r>
      <w:r>
        <w:t xml:space="preserve">, действующего от гидравлического цилиндра </w:t>
      </w:r>
      <w:r>
        <w:rPr>
          <w:i/>
          <w:iCs/>
        </w:rPr>
        <w:t>1.</w:t>
      </w:r>
      <w:r>
        <w:t xml:space="preserve"> Напротив отверстия находится защелка </w:t>
      </w:r>
      <w:r>
        <w:rPr>
          <w:i/>
          <w:iCs/>
        </w:rPr>
        <w:t>5</w:t>
      </w:r>
      <w:r>
        <w:t xml:space="preserve">, предотвращающая выпадение деталей из чаши в то время, когда шибер находится в нижнем положении. Барабану </w:t>
      </w:r>
      <w:r>
        <w:rPr>
          <w:i/>
          <w:iCs/>
        </w:rPr>
        <w:t>8</w:t>
      </w:r>
      <w:r>
        <w:t xml:space="preserve"> сообщается при необходимости (при загрузке деталей) вращение от привода </w:t>
      </w:r>
      <w:r>
        <w:rPr>
          <w:i/>
          <w:iCs/>
        </w:rPr>
        <w:t>9</w:t>
      </w:r>
      <w:r>
        <w:t xml:space="preserve">. Загрузка магазина валиками может осуществляться или сверху, в чашу, или с подводящего конвейера </w:t>
      </w:r>
      <w:r>
        <w:rPr>
          <w:i/>
          <w:iCs/>
        </w:rPr>
        <w:t>3</w:t>
      </w:r>
      <w:r>
        <w:t xml:space="preserve"> через наклонный лоток</w:t>
      </w:r>
      <w:r>
        <w:rPr>
          <w:i/>
          <w:iCs/>
        </w:rPr>
        <w:t xml:space="preserve"> 4</w:t>
      </w:r>
      <w:r>
        <w:t xml:space="preserve"> или шибер </w:t>
      </w:r>
      <w:r>
        <w:rPr>
          <w:i/>
          <w:iCs/>
        </w:rPr>
        <w:t>2</w:t>
      </w:r>
      <w:r>
        <w:t xml:space="preserve">. Выдача валиков из магазина на отводящий конвейер 10 происходит при повороте барабана </w:t>
      </w:r>
      <w:r>
        <w:rPr>
          <w:i/>
          <w:iCs/>
        </w:rPr>
        <w:t>8</w:t>
      </w:r>
      <w:r>
        <w:t>.</w:t>
      </w:r>
    </w:p>
    <w:p w:rsidR="003A378D" w:rsidRDefault="003A378D" w:rsidP="003A378D">
      <w:pPr>
        <w:pStyle w:val="a3"/>
      </w:pPr>
      <w:r>
        <w:t> </w:t>
      </w:r>
    </w:p>
    <w:p w:rsidR="003A378D" w:rsidRDefault="003A378D" w:rsidP="003A378D">
      <w:pPr>
        <w:pStyle w:val="caption2"/>
      </w:pPr>
      <w:r>
        <w:t>6.3. Вибрационные загрузочные устройства</w:t>
      </w:r>
    </w:p>
    <w:p w:rsidR="003A378D" w:rsidRDefault="003A378D" w:rsidP="003A378D">
      <w:pPr>
        <w:pStyle w:val="a3"/>
      </w:pPr>
      <w:r>
        <w:t> </w:t>
      </w:r>
    </w:p>
    <w:p w:rsidR="003A378D" w:rsidRDefault="003A378D" w:rsidP="003A378D">
      <w:pPr>
        <w:pStyle w:val="main"/>
      </w:pPr>
      <w:r>
        <w:lastRenderedPageBreak/>
        <w:t>Вибрационные загрузочные устройства отличаются простотой конструкции, универсальностью, надежностью и экономичностью. В этих устройствах перемещение деталей обеспечивается колебаниями бункера или лотка по определенному закону, а ориентирование – применением специальных контактных и бесконтактных методов и средств. Вибрация позволяет производить выборку заготовок и деталей из бункера без захватных органов; уменьшает силы трения между заготовками, деталями и поверхностями загрузочного устройства, что способствует более свободному развороту и движению их в бункере; предотвращает повреждение поверхности и является в ряде случаев единственно возможным способом автоматизации загрузки; исключает образование устойчивых сводов и заторов в бункерах. Это повышает маневренность и универсальность загрузочных устройств и позволяет одним и тем же спиральным лотком подавать различные по размерам и конфигурации детали (шайбы, валики, зубчатые колеса и т.д.).</w:t>
      </w:r>
    </w:p>
    <w:p w:rsidR="003A378D" w:rsidRDefault="003A378D" w:rsidP="003A378D">
      <w:pPr>
        <w:pStyle w:val="main"/>
      </w:pPr>
      <w:r>
        <w:t>Предельная технологическая производительность вибрационных загрузочных устройств может быть определена из условия перемещения правильно ориентированных заготовок, движущихся плотным потоком друг за другом:</w:t>
      </w:r>
    </w:p>
    <w:p w:rsidR="003A378D" w:rsidRDefault="003A378D" w:rsidP="003A378D">
      <w:pPr>
        <w:pStyle w:val="image"/>
      </w:pPr>
      <w:r>
        <w:rPr>
          <w:noProof/>
          <w:vertAlign w:val="subscript"/>
        </w:rPr>
        <w:drawing>
          <wp:inline distT="0" distB="0" distL="0" distR="0">
            <wp:extent cx="800100" cy="419100"/>
            <wp:effectExtent l="0" t="0" r="0" b="0"/>
            <wp:docPr id="13" name="Рисунок 13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</w:p>
    <w:p w:rsidR="003A378D" w:rsidRDefault="003A378D" w:rsidP="003A378D">
      <w:pPr>
        <w:pStyle w:val="main"/>
      </w:pPr>
      <w:r>
        <w:t xml:space="preserve">где: </w:t>
      </w:r>
      <w:r>
        <w:rPr>
          <w:noProof/>
          <w:vertAlign w:val="subscript"/>
        </w:rPr>
        <w:drawing>
          <wp:inline distT="0" distB="0" distL="0" distR="0">
            <wp:extent cx="219075" cy="238125"/>
            <wp:effectExtent l="19050" t="0" r="0" b="0"/>
            <wp:docPr id="14" name="Рисунок 14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- скорость транспортирования заготовок, м/с;</w:t>
      </w:r>
    </w:p>
    <w:p w:rsidR="003A378D" w:rsidRDefault="003A378D" w:rsidP="003A378D">
      <w:pPr>
        <w:pStyle w:val="main"/>
      </w:pPr>
      <w:r>
        <w:rPr>
          <w:i/>
          <w:iCs/>
        </w:rPr>
        <w:t>l –</w:t>
      </w:r>
      <w:r>
        <w:t xml:space="preserve"> длина заготовки, мм.</w:t>
      </w:r>
    </w:p>
    <w:p w:rsidR="003A378D" w:rsidRDefault="003A378D" w:rsidP="003A378D">
      <w:pPr>
        <w:pStyle w:val="main"/>
      </w:pPr>
      <w:r>
        <w:rPr>
          <w:i/>
          <w:iCs/>
        </w:rPr>
        <w:t>Вибрационный бункер для мелких деталей (шайб, колпачков и др.)</w:t>
      </w:r>
      <w:r>
        <w:rPr>
          <w:b/>
          <w:bCs/>
        </w:rPr>
        <w:t xml:space="preserve"> </w:t>
      </w:r>
      <w:r>
        <w:t xml:space="preserve">(рис. 6.4) состоит из чаши </w:t>
      </w:r>
      <w:r>
        <w:rPr>
          <w:i/>
          <w:iCs/>
        </w:rPr>
        <w:t>8</w:t>
      </w:r>
      <w:r>
        <w:t xml:space="preserve"> подвешенной с помощью верхних</w:t>
      </w:r>
      <w:r>
        <w:rPr>
          <w:i/>
          <w:iCs/>
        </w:rPr>
        <w:t xml:space="preserve"> 2</w:t>
      </w:r>
      <w:r>
        <w:t xml:space="preserve"> и нижних </w:t>
      </w:r>
      <w:r>
        <w:rPr>
          <w:i/>
          <w:iCs/>
        </w:rPr>
        <w:t>14</w:t>
      </w:r>
      <w:r>
        <w:t xml:space="preserve"> башмаков на трех наклонных стержнях </w:t>
      </w:r>
      <w:r>
        <w:rPr>
          <w:i/>
          <w:iCs/>
        </w:rPr>
        <w:t>1</w:t>
      </w:r>
      <w:r>
        <w:t xml:space="preserve"> к плите </w:t>
      </w:r>
      <w:r>
        <w:rPr>
          <w:i/>
          <w:iCs/>
        </w:rPr>
        <w:t xml:space="preserve">12. </w:t>
      </w:r>
      <w:r>
        <w:t xml:space="preserve">Между стержнями на плите смонтирован вибратор </w:t>
      </w:r>
      <w:r>
        <w:rPr>
          <w:i/>
          <w:iCs/>
        </w:rPr>
        <w:t>4,</w:t>
      </w:r>
      <w:r>
        <w:t xml:space="preserve"> состоящий из катушки электромагнита </w:t>
      </w:r>
      <w:r>
        <w:rPr>
          <w:i/>
          <w:iCs/>
        </w:rPr>
        <w:t>11</w:t>
      </w:r>
      <w:r>
        <w:t xml:space="preserve"> с сердечником </w:t>
      </w:r>
      <w:r>
        <w:rPr>
          <w:i/>
          <w:iCs/>
        </w:rPr>
        <w:t>10</w:t>
      </w:r>
      <w:r>
        <w:t xml:space="preserve"> и якорем </w:t>
      </w:r>
      <w:r>
        <w:rPr>
          <w:i/>
          <w:iCs/>
        </w:rPr>
        <w:t>9</w:t>
      </w:r>
      <w:r>
        <w:t xml:space="preserve">, связанный через алюминиевую прокладку </w:t>
      </w:r>
      <w:r>
        <w:rPr>
          <w:i/>
          <w:iCs/>
        </w:rPr>
        <w:t xml:space="preserve">3 </w:t>
      </w:r>
      <w:r>
        <w:t xml:space="preserve">с дном чаши. Внутри чаши имеется спиральный лоток </w:t>
      </w:r>
      <w:r>
        <w:rPr>
          <w:i/>
          <w:iCs/>
        </w:rPr>
        <w:t>7</w:t>
      </w:r>
      <w:r>
        <w:t xml:space="preserve"> (в виде полки), а наверху — приемник 5 выдачи деталей. Бункер на трех пружинах </w:t>
      </w:r>
      <w:r>
        <w:rPr>
          <w:i/>
          <w:iCs/>
        </w:rPr>
        <w:t>15</w:t>
      </w:r>
      <w:r>
        <w:t xml:space="preserve"> установлен на основании </w:t>
      </w:r>
      <w:r>
        <w:rPr>
          <w:i/>
          <w:iCs/>
        </w:rPr>
        <w:t>13,</w:t>
      </w:r>
      <w:r>
        <w:t xml:space="preserve"> которое опирается на три резиновые амортизатора </w:t>
      </w:r>
      <w:r>
        <w:rPr>
          <w:i/>
          <w:iCs/>
        </w:rPr>
        <w:t>16.</w:t>
      </w:r>
      <w:r>
        <w:t xml:space="preserve"> При включении бункера чаша под воздействием вибратора совершает вибрационное (круговое) движение, в результате чего засыпанные в чашу детали </w:t>
      </w:r>
      <w:r>
        <w:rPr>
          <w:i/>
          <w:iCs/>
        </w:rPr>
        <w:t>6</w:t>
      </w:r>
      <w:r>
        <w:t xml:space="preserve"> начинают перемещаться по спиральному лотку </w:t>
      </w:r>
      <w:r>
        <w:rPr>
          <w:i/>
          <w:iCs/>
        </w:rPr>
        <w:t>7</w:t>
      </w:r>
      <w:r>
        <w:t xml:space="preserve"> вверх к приемнику выдачи.</w:t>
      </w:r>
    </w:p>
    <w:p w:rsidR="003A378D" w:rsidRDefault="003A378D" w:rsidP="003A378D">
      <w:pPr>
        <w:pStyle w:val="main"/>
      </w:pPr>
      <w:r>
        <w:t>По принципу выполнения функций ориентации все существующие методы делятся на пассивные и активные. Пассивные методы ориентации заключаются в том, что при неправильном расположении заготовки или детали она удаляется из общего потока (например, обратно в бункер). На позицию захвата поступают только правильно ориентированные заготовки и детали. При активном методе ориентация осуществляется принудительным приведением последовательно всех заготовок и деталей в требуемое положение.</w:t>
      </w:r>
    </w:p>
    <w:p w:rsidR="003A378D" w:rsidRDefault="003A378D" w:rsidP="003A378D">
      <w:pPr>
        <w:pStyle w:val="image"/>
      </w:pPr>
      <w:r>
        <w:rPr>
          <w:noProof/>
        </w:rPr>
        <w:lastRenderedPageBreak/>
        <w:drawing>
          <wp:inline distT="0" distB="0" distL="0" distR="0">
            <wp:extent cx="2857500" cy="2905125"/>
            <wp:effectExtent l="0" t="0" r="0" b="0"/>
            <wp:docPr id="15" name="Рисунок 15" descr="image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78D" w:rsidRDefault="003A378D" w:rsidP="003A378D">
      <w:pPr>
        <w:pStyle w:val="image"/>
      </w:pPr>
      <w:r>
        <w:t>Рис. 6.4. Вибрационный бункер</w:t>
      </w:r>
    </w:p>
    <w:p w:rsidR="003A378D" w:rsidRDefault="003A378D" w:rsidP="003A378D">
      <w:pPr>
        <w:pStyle w:val="a3"/>
      </w:pPr>
      <w:r>
        <w:t> </w:t>
      </w:r>
    </w:p>
    <w:p w:rsidR="003A378D" w:rsidRDefault="003A378D" w:rsidP="003A378D">
      <w:pPr>
        <w:pStyle w:val="main"/>
      </w:pPr>
      <w:r>
        <w:t>По характеру воздействия ориентации на заготовки и детали различают контактный и бесконтактный методы ориентации. Контактный метод заключается в том, что заготовкам и деталям требуемое положение придается путем непосредственного механического воздействия ориентирующим органом. Бесконтактный метод ориентации предусматривает воздействие на заготовки и детали без непосредственного жесткого контакта с ориентирующим органом (гравитационным и электромагнитным силовыми полями, пневматическими и гидравлическими силами).</w:t>
      </w:r>
    </w:p>
    <w:p w:rsidR="003A378D" w:rsidRDefault="003A378D" w:rsidP="003A378D">
      <w:pPr>
        <w:pStyle w:val="main"/>
      </w:pPr>
      <w:r>
        <w:t>Задача ориентации заготовок и деталей может решаться на различных этапах автоматизированного технологического процесса:</w:t>
      </w:r>
    </w:p>
    <w:p w:rsidR="003A378D" w:rsidRDefault="003A378D" w:rsidP="003A378D">
      <w:pPr>
        <w:pStyle w:val="list2"/>
        <w:numPr>
          <w:ilvl w:val="0"/>
          <w:numId w:val="1"/>
        </w:numPr>
        <w:ind w:firstLine="400"/>
      </w:pPr>
      <w:r>
        <w:t>ориентация непосредственно в загрузочном устройстве;</w:t>
      </w:r>
    </w:p>
    <w:p w:rsidR="003A378D" w:rsidRDefault="003A378D" w:rsidP="003A378D">
      <w:pPr>
        <w:pStyle w:val="list2"/>
        <w:numPr>
          <w:ilvl w:val="0"/>
          <w:numId w:val="1"/>
        </w:numPr>
        <w:ind w:firstLine="400"/>
      </w:pPr>
      <w:r>
        <w:t>ориентация на исходной для захвата ПР позиции;</w:t>
      </w:r>
    </w:p>
    <w:p w:rsidR="003A378D" w:rsidRDefault="003A378D" w:rsidP="003A378D">
      <w:pPr>
        <w:pStyle w:val="list2"/>
        <w:numPr>
          <w:ilvl w:val="0"/>
          <w:numId w:val="1"/>
        </w:numPr>
        <w:ind w:firstLine="400"/>
      </w:pPr>
      <w:r>
        <w:t>ориентация в процессе межоперационного транспонирования;</w:t>
      </w:r>
    </w:p>
    <w:p w:rsidR="003A378D" w:rsidRDefault="003A378D" w:rsidP="003A378D">
      <w:pPr>
        <w:pStyle w:val="list2"/>
        <w:numPr>
          <w:ilvl w:val="0"/>
          <w:numId w:val="1"/>
        </w:numPr>
        <w:ind w:firstLine="400"/>
      </w:pPr>
      <w:r>
        <w:t>ориентация в процессе захвата промышленным роботом;</w:t>
      </w:r>
    </w:p>
    <w:p w:rsidR="003A378D" w:rsidRDefault="003A378D" w:rsidP="003A378D">
      <w:pPr>
        <w:pStyle w:val="list2"/>
        <w:numPr>
          <w:ilvl w:val="0"/>
          <w:numId w:val="1"/>
        </w:numPr>
        <w:ind w:firstLine="400"/>
      </w:pPr>
      <w:r>
        <w:t>ориентация при перемещении заготовки или детали промышленным роботом;</w:t>
      </w:r>
    </w:p>
    <w:p w:rsidR="003A378D" w:rsidRDefault="003A378D" w:rsidP="003A378D">
      <w:pPr>
        <w:pStyle w:val="list2"/>
        <w:numPr>
          <w:ilvl w:val="0"/>
          <w:numId w:val="1"/>
        </w:numPr>
        <w:ind w:firstLine="400"/>
      </w:pPr>
      <w:r>
        <w:t>ориентация заготовок и деталей на рабочей позиции.</w:t>
      </w:r>
    </w:p>
    <w:p w:rsidR="003A378D" w:rsidRDefault="003A378D" w:rsidP="003A378D">
      <w:pPr>
        <w:pStyle w:val="a3"/>
      </w:pPr>
      <w:r>
        <w:t> </w:t>
      </w:r>
    </w:p>
    <w:p w:rsidR="003A378D" w:rsidRDefault="003A378D" w:rsidP="003A378D">
      <w:pPr>
        <w:pStyle w:val="caption4"/>
      </w:pPr>
      <w:r>
        <w:t>Контрольные задания</w:t>
      </w:r>
    </w:p>
    <w:p w:rsidR="003A378D" w:rsidRDefault="003A378D" w:rsidP="003A378D">
      <w:pPr>
        <w:pStyle w:val="a3"/>
      </w:pPr>
      <w:r>
        <w:t> </w:t>
      </w:r>
    </w:p>
    <w:p w:rsidR="003A378D" w:rsidRDefault="003A378D" w:rsidP="003A378D">
      <w:pPr>
        <w:pStyle w:val="caption4"/>
      </w:pPr>
      <w:r>
        <w:t>Задание 6.1.</w:t>
      </w:r>
    </w:p>
    <w:p w:rsidR="003A378D" w:rsidRDefault="003A378D" w:rsidP="003A378D">
      <w:pPr>
        <w:pStyle w:val="main"/>
      </w:pPr>
      <w:r>
        <w:t>Как рассчитываютя лотковые загрузочные устройства?</w:t>
      </w:r>
    </w:p>
    <w:p w:rsidR="003A378D" w:rsidRDefault="003A378D" w:rsidP="003A378D">
      <w:pPr>
        <w:pStyle w:val="caption4"/>
      </w:pPr>
      <w:r>
        <w:t>Задание 6.2.</w:t>
      </w:r>
    </w:p>
    <w:p w:rsidR="003A378D" w:rsidRDefault="003A378D" w:rsidP="003A378D">
      <w:pPr>
        <w:pStyle w:val="main"/>
      </w:pPr>
      <w:r>
        <w:t>Как рассчитать вместимость бункера?</w:t>
      </w:r>
    </w:p>
    <w:p w:rsidR="003A378D" w:rsidRDefault="003A378D" w:rsidP="003A378D">
      <w:pPr>
        <w:pStyle w:val="caption4"/>
      </w:pPr>
      <w:r>
        <w:t>Задание 6.3.</w:t>
      </w:r>
    </w:p>
    <w:p w:rsidR="003A378D" w:rsidRDefault="003A378D" w:rsidP="003A378D">
      <w:pPr>
        <w:pStyle w:val="main"/>
        <w:rPr>
          <w:lang w:val="kk-KZ"/>
        </w:rPr>
      </w:pPr>
      <w:r>
        <w:t>Как рассчитать производительность вибрационного загрузочного устройства?</w:t>
      </w:r>
    </w:p>
    <w:p w:rsidR="003A378D" w:rsidRDefault="003A378D" w:rsidP="003A378D">
      <w:pPr>
        <w:pStyle w:val="main"/>
        <w:rPr>
          <w:lang w:val="kk-KZ"/>
        </w:rPr>
      </w:pPr>
    </w:p>
    <w:p w:rsidR="00681DC2" w:rsidRPr="003A378D" w:rsidRDefault="00681DC2">
      <w:pPr>
        <w:rPr>
          <w:lang w:val="kk-KZ"/>
        </w:rPr>
      </w:pPr>
    </w:p>
    <w:sectPr w:rsidR="00681DC2" w:rsidRPr="003A378D" w:rsidSect="0068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B3F"/>
    <w:multiLevelType w:val="multilevel"/>
    <w:tmpl w:val="DED2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378D"/>
    <w:rsid w:val="003A378D"/>
    <w:rsid w:val="0068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378D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"/>
    <w:rsid w:val="003A378D"/>
    <w:pPr>
      <w:spacing w:after="0" w:line="240" w:lineRule="auto"/>
      <w:ind w:firstLine="400"/>
      <w:jc w:val="center"/>
      <w:textAlignment w:val="center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customStyle="1" w:styleId="caption2">
    <w:name w:val="caption2"/>
    <w:basedOn w:val="a"/>
    <w:rsid w:val="003A378D"/>
    <w:pPr>
      <w:spacing w:after="0" w:line="240" w:lineRule="auto"/>
      <w:ind w:firstLine="400"/>
      <w:textAlignment w:val="center"/>
    </w:pPr>
    <w:rPr>
      <w:rFonts w:ascii="Arial" w:eastAsia="Times New Roman" w:hAnsi="Arial" w:cs="Arial"/>
      <w:b/>
      <w:bCs/>
      <w:i/>
      <w:iCs/>
      <w:sz w:val="27"/>
      <w:szCs w:val="27"/>
      <w:lang w:eastAsia="ru-RU"/>
    </w:rPr>
  </w:style>
  <w:style w:type="paragraph" w:customStyle="1" w:styleId="caption4">
    <w:name w:val="caption4"/>
    <w:basedOn w:val="a"/>
    <w:rsid w:val="003A378D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2">
    <w:name w:val="list2"/>
    <w:basedOn w:val="a"/>
    <w:rsid w:val="003A378D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main">
    <w:name w:val="main"/>
    <w:basedOn w:val="a"/>
    <w:rsid w:val="003A378D"/>
    <w:pPr>
      <w:spacing w:after="0" w:line="240" w:lineRule="auto"/>
      <w:ind w:firstLine="400"/>
      <w:jc w:val="both"/>
      <w:textAlignment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image">
    <w:name w:val="image"/>
    <w:basedOn w:val="a"/>
    <w:rsid w:val="003A378D"/>
    <w:pPr>
      <w:spacing w:after="0" w:line="240" w:lineRule="auto"/>
      <w:ind w:firstLine="40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2912</Words>
  <Characters>16604</Characters>
  <Application>Microsoft Office Word</Application>
  <DocSecurity>0</DocSecurity>
  <Lines>138</Lines>
  <Paragraphs>38</Paragraphs>
  <ScaleCrop>false</ScaleCrop>
  <Company/>
  <LinksUpToDate>false</LinksUpToDate>
  <CharactersWithSpaces>19478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2013-01-23T05:33:00Z</dcterms:created>
  <dcterms:modified xsi:type="dcterms:W3CDTF">2013-01-23T05:33:00Z</dcterms:modified>
</cp:coreProperties>
</file>